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D6E1" w14:textId="04ED21E5" w:rsidR="00290BC9" w:rsidRDefault="00032019" w:rsidP="00811D73">
      <w:pPr>
        <w:jc w:val="center"/>
        <w:rPr>
          <w:b/>
          <w:bCs/>
          <w:sz w:val="28"/>
          <w:szCs w:val="28"/>
        </w:rPr>
      </w:pPr>
      <w:r>
        <w:rPr>
          <w:rFonts w:hint="eastAsia"/>
          <w:b/>
          <w:bCs/>
          <w:sz w:val="28"/>
          <w:szCs w:val="28"/>
        </w:rPr>
        <w:t>アベニールカルド</w:t>
      </w:r>
      <w:r w:rsidR="00290BC9" w:rsidRPr="004A1EA5">
        <w:rPr>
          <w:rFonts w:hint="eastAsia"/>
          <w:b/>
          <w:bCs/>
          <w:sz w:val="28"/>
          <w:szCs w:val="28"/>
        </w:rPr>
        <w:t xml:space="preserve">ケアプランセンター </w:t>
      </w:r>
      <w:r w:rsidR="00290BC9" w:rsidRPr="004A1EA5">
        <w:rPr>
          <w:b/>
          <w:bCs/>
          <w:sz w:val="28"/>
          <w:szCs w:val="28"/>
        </w:rPr>
        <w:t>指定居宅介護支援事業 運営規程</w:t>
      </w:r>
    </w:p>
    <w:tbl>
      <w:tblPr>
        <w:tblStyle w:val="a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46"/>
        <w:gridCol w:w="7390"/>
      </w:tblGrid>
      <w:tr w:rsidR="00884E3C" w14:paraId="5B161902" w14:textId="77777777" w:rsidTr="00681776">
        <w:tc>
          <w:tcPr>
            <w:tcW w:w="9351" w:type="dxa"/>
            <w:gridSpan w:val="3"/>
          </w:tcPr>
          <w:p w14:paraId="5E9A28A5" w14:textId="7AAD77B2" w:rsidR="00884E3C" w:rsidRPr="00884E3C" w:rsidRDefault="00884E3C" w:rsidP="00884E3C">
            <w:pPr>
              <w:rPr>
                <w:b/>
                <w:bCs/>
              </w:rPr>
            </w:pPr>
            <w:r w:rsidRPr="004A1EA5">
              <w:rPr>
                <w:b/>
                <w:bCs/>
              </w:rPr>
              <w:t xml:space="preserve">（事業の目的） </w:t>
            </w:r>
          </w:p>
        </w:tc>
      </w:tr>
      <w:tr w:rsidR="00884E3C" w:rsidRPr="00032019" w14:paraId="2062E1A0" w14:textId="77777777" w:rsidTr="00681776">
        <w:tc>
          <w:tcPr>
            <w:tcW w:w="1115" w:type="dxa"/>
          </w:tcPr>
          <w:p w14:paraId="79CA3E1C" w14:textId="0C4A8280" w:rsidR="00884E3C" w:rsidRPr="00884E3C" w:rsidRDefault="00884E3C" w:rsidP="00884E3C">
            <w:pPr>
              <w:rPr>
                <w:b/>
                <w:bCs/>
              </w:rPr>
            </w:pPr>
            <w:r w:rsidRPr="004A1EA5">
              <w:rPr>
                <w:b/>
                <w:bCs/>
              </w:rPr>
              <w:t>第１条</w:t>
            </w:r>
          </w:p>
        </w:tc>
        <w:tc>
          <w:tcPr>
            <w:tcW w:w="8236" w:type="dxa"/>
            <w:gridSpan w:val="2"/>
          </w:tcPr>
          <w:p w14:paraId="0A4F5454" w14:textId="1E04EAE0" w:rsidR="00884E3C" w:rsidRDefault="00884E3C" w:rsidP="00884E3C">
            <w:pPr>
              <w:rPr>
                <w:b/>
                <w:bCs/>
                <w:sz w:val="28"/>
                <w:szCs w:val="28"/>
              </w:rPr>
            </w:pPr>
            <w:r>
              <w:rPr>
                <w:rFonts w:hint="eastAsia"/>
              </w:rPr>
              <w:t>株式会社</w:t>
            </w:r>
            <w:r w:rsidR="00804332">
              <w:rPr>
                <w:rFonts w:hint="eastAsia"/>
              </w:rPr>
              <w:t>Free　avenir</w:t>
            </w:r>
            <w:r>
              <w:t>が開設する</w:t>
            </w:r>
            <w:r w:rsidR="00032019">
              <w:rPr>
                <w:rFonts w:hint="eastAsia"/>
              </w:rPr>
              <w:t>アベニールカルド</w:t>
            </w:r>
            <w:r>
              <w:rPr>
                <w:rFonts w:hint="eastAsia"/>
              </w:rPr>
              <w:t>ケアプランセンター</w:t>
            </w:r>
            <w:r>
              <w:t>（以下「事業所」という。）が行う指定居宅介護支援事業の適正な運営を確保するために、人員及び管理運営に関する事項を定め、事業所の介護支援専門員は利用者の意思を尊重し、常に利用者の立場に立って要介護状態又は要支援状態にある高齢者に対し、適正な指定居宅介護支援を提供することを目的とする。</w:t>
            </w:r>
          </w:p>
        </w:tc>
      </w:tr>
      <w:tr w:rsidR="00884E3C" w14:paraId="0167AAA5" w14:textId="77777777" w:rsidTr="00681776">
        <w:tc>
          <w:tcPr>
            <w:tcW w:w="9351" w:type="dxa"/>
            <w:gridSpan w:val="3"/>
          </w:tcPr>
          <w:p w14:paraId="293C17BE" w14:textId="77777777" w:rsidR="00884E3C" w:rsidRPr="00884E3C" w:rsidRDefault="00884E3C" w:rsidP="00884E3C">
            <w:pPr>
              <w:rPr>
                <w:b/>
                <w:bCs/>
                <w:szCs w:val="21"/>
              </w:rPr>
            </w:pPr>
          </w:p>
        </w:tc>
      </w:tr>
      <w:tr w:rsidR="00884E3C" w14:paraId="14E03967" w14:textId="77777777" w:rsidTr="00681776">
        <w:tc>
          <w:tcPr>
            <w:tcW w:w="9351" w:type="dxa"/>
            <w:gridSpan w:val="3"/>
          </w:tcPr>
          <w:p w14:paraId="23AF3DBD" w14:textId="43C42F11" w:rsidR="00884E3C" w:rsidRPr="00884E3C" w:rsidRDefault="00884E3C" w:rsidP="00884E3C">
            <w:pPr>
              <w:ind w:left="735" w:hangingChars="350" w:hanging="735"/>
              <w:rPr>
                <w:b/>
                <w:bCs/>
              </w:rPr>
            </w:pPr>
            <w:r w:rsidRPr="004A1EA5">
              <w:rPr>
                <w:b/>
                <w:bCs/>
              </w:rPr>
              <w:t xml:space="preserve">（運営の方針） </w:t>
            </w:r>
          </w:p>
        </w:tc>
      </w:tr>
      <w:tr w:rsidR="00884E3C" w14:paraId="2405117B" w14:textId="77777777" w:rsidTr="00681776">
        <w:tc>
          <w:tcPr>
            <w:tcW w:w="1115" w:type="dxa"/>
          </w:tcPr>
          <w:p w14:paraId="284AE091" w14:textId="57DE2518" w:rsidR="00884E3C" w:rsidRPr="00884E3C" w:rsidRDefault="00884E3C" w:rsidP="00884E3C">
            <w:pPr>
              <w:rPr>
                <w:b/>
                <w:bCs/>
                <w:szCs w:val="21"/>
              </w:rPr>
            </w:pPr>
            <w:r w:rsidRPr="004A1EA5">
              <w:rPr>
                <w:b/>
                <w:bCs/>
              </w:rPr>
              <w:t>第２条</w:t>
            </w:r>
          </w:p>
        </w:tc>
        <w:tc>
          <w:tcPr>
            <w:tcW w:w="8236" w:type="dxa"/>
            <w:gridSpan w:val="2"/>
          </w:tcPr>
          <w:p w14:paraId="21E6883B" w14:textId="18F8029F" w:rsidR="00884E3C" w:rsidRPr="00884E3C" w:rsidRDefault="00884E3C" w:rsidP="00884E3C">
            <w:pPr>
              <w:rPr>
                <w:b/>
                <w:bCs/>
                <w:szCs w:val="21"/>
              </w:rPr>
            </w:pPr>
            <w:r>
              <w:t>事業所の居宅介護支援専門員は、利用者が要介護状態に等になった場合でも、可能な限り居宅においてその有する能力に応じ自立した日常生活が営むことができるよう指定居宅介護支援を行うものとする。</w:t>
            </w:r>
          </w:p>
        </w:tc>
      </w:tr>
      <w:tr w:rsidR="00D74B80" w14:paraId="40147C57" w14:textId="77777777" w:rsidTr="00681776">
        <w:tc>
          <w:tcPr>
            <w:tcW w:w="1115" w:type="dxa"/>
          </w:tcPr>
          <w:p w14:paraId="717C718C" w14:textId="0B791E0C" w:rsidR="00D74B80" w:rsidRPr="00884E3C" w:rsidRDefault="00D74B80" w:rsidP="00884E3C">
            <w:pPr>
              <w:jc w:val="right"/>
              <w:rPr>
                <w:b/>
                <w:bCs/>
                <w:szCs w:val="21"/>
              </w:rPr>
            </w:pPr>
            <w:r>
              <w:rPr>
                <w:rFonts w:hint="eastAsia"/>
                <w:b/>
                <w:bCs/>
                <w:szCs w:val="21"/>
              </w:rPr>
              <w:t>２</w:t>
            </w:r>
          </w:p>
        </w:tc>
        <w:tc>
          <w:tcPr>
            <w:tcW w:w="8236" w:type="dxa"/>
            <w:gridSpan w:val="2"/>
          </w:tcPr>
          <w:p w14:paraId="4BB6D4F4" w14:textId="67BC2B41" w:rsidR="00D74B80" w:rsidRPr="00884E3C" w:rsidRDefault="00D74B80" w:rsidP="00884E3C">
            <w:pPr>
              <w:rPr>
                <w:b/>
                <w:bCs/>
                <w:szCs w:val="21"/>
              </w:rPr>
            </w:pPr>
            <w:r>
              <w:t>事業所の介護支援専門員は、利用者の選択に基づき、適正な保健・医療サービス及び福祉サービスが、多様な事業者から、総合的かつ効率的に提供されるよう配慮して行うものとする。</w:t>
            </w:r>
          </w:p>
        </w:tc>
      </w:tr>
      <w:tr w:rsidR="00D74B80" w14:paraId="513FE7E6" w14:textId="77777777" w:rsidTr="00681776">
        <w:tc>
          <w:tcPr>
            <w:tcW w:w="1115" w:type="dxa"/>
          </w:tcPr>
          <w:p w14:paraId="33C73120" w14:textId="72396FBC" w:rsidR="00D74B80" w:rsidRDefault="00D74B80" w:rsidP="00884E3C">
            <w:pPr>
              <w:jc w:val="right"/>
              <w:rPr>
                <w:b/>
                <w:bCs/>
                <w:szCs w:val="21"/>
              </w:rPr>
            </w:pPr>
            <w:r>
              <w:rPr>
                <w:rFonts w:hint="eastAsia"/>
                <w:b/>
                <w:bCs/>
                <w:szCs w:val="21"/>
              </w:rPr>
              <w:t>３</w:t>
            </w:r>
          </w:p>
        </w:tc>
        <w:tc>
          <w:tcPr>
            <w:tcW w:w="8236" w:type="dxa"/>
            <w:gridSpan w:val="2"/>
          </w:tcPr>
          <w:p w14:paraId="541F5655" w14:textId="79B1A52D" w:rsidR="00D74B80" w:rsidRPr="00884E3C" w:rsidRDefault="00D74B80" w:rsidP="00884E3C">
            <w:pPr>
              <w:rPr>
                <w:b/>
                <w:bCs/>
                <w:szCs w:val="21"/>
              </w:rPr>
            </w:pPr>
            <w:r>
              <w:t>事業の実施にあたっては、利用者の意思並び人格を尊重し、常に利用者の立場に立って利用者に提供される指定居宅サービスが特定の種類又は特定の居宅サービス事業者に不当に偏することのないよう、公正中立に行うものとする</w:t>
            </w:r>
          </w:p>
        </w:tc>
      </w:tr>
      <w:tr w:rsidR="00D74B80" w14:paraId="1A84148F" w14:textId="77777777" w:rsidTr="00681776">
        <w:tc>
          <w:tcPr>
            <w:tcW w:w="1115" w:type="dxa"/>
          </w:tcPr>
          <w:p w14:paraId="77DE5F60" w14:textId="564CB440" w:rsidR="00D74B80" w:rsidRDefault="00D74B80" w:rsidP="00884E3C">
            <w:pPr>
              <w:jc w:val="right"/>
              <w:rPr>
                <w:b/>
                <w:bCs/>
                <w:szCs w:val="21"/>
              </w:rPr>
            </w:pPr>
            <w:r>
              <w:rPr>
                <w:rFonts w:hint="eastAsia"/>
                <w:b/>
                <w:bCs/>
                <w:szCs w:val="21"/>
              </w:rPr>
              <w:t>４</w:t>
            </w:r>
          </w:p>
        </w:tc>
        <w:tc>
          <w:tcPr>
            <w:tcW w:w="8236" w:type="dxa"/>
            <w:gridSpan w:val="2"/>
          </w:tcPr>
          <w:p w14:paraId="303C75E8" w14:textId="6253D54E" w:rsidR="00D74B80" w:rsidRPr="00884E3C" w:rsidRDefault="00D74B80" w:rsidP="00884E3C">
            <w:pPr>
              <w:rPr>
                <w:b/>
                <w:bCs/>
                <w:szCs w:val="21"/>
              </w:rPr>
            </w:pPr>
            <w:r>
              <w:t>事業の運営にあたっては、関係市町村、地域の保健・医療・福祉サービスとの綿密な連携を図り、総合的なサービスの提供に努めるものとする。</w:t>
            </w:r>
          </w:p>
        </w:tc>
      </w:tr>
      <w:tr w:rsidR="00FE1044" w14:paraId="07B6A9E4" w14:textId="77777777" w:rsidTr="00681776">
        <w:tc>
          <w:tcPr>
            <w:tcW w:w="1115" w:type="dxa"/>
          </w:tcPr>
          <w:p w14:paraId="73C2972B" w14:textId="05A03658" w:rsidR="00FE1044" w:rsidRDefault="00FE1044" w:rsidP="00884E3C">
            <w:pPr>
              <w:jc w:val="right"/>
              <w:rPr>
                <w:b/>
                <w:bCs/>
                <w:szCs w:val="21"/>
              </w:rPr>
            </w:pPr>
            <w:r>
              <w:rPr>
                <w:rFonts w:hint="eastAsia"/>
                <w:b/>
                <w:bCs/>
                <w:szCs w:val="21"/>
              </w:rPr>
              <w:t>５</w:t>
            </w:r>
          </w:p>
        </w:tc>
        <w:tc>
          <w:tcPr>
            <w:tcW w:w="8236" w:type="dxa"/>
            <w:gridSpan w:val="2"/>
          </w:tcPr>
          <w:p w14:paraId="0B2E3BBE" w14:textId="51823FFF" w:rsidR="00FE1044" w:rsidRPr="00FE1044" w:rsidRDefault="00BF6DE3" w:rsidP="00884E3C">
            <w:pPr>
              <w:rPr>
                <w:color w:val="FF0000"/>
              </w:rPr>
            </w:pPr>
            <w:r w:rsidRPr="00D76799">
              <w:rPr>
                <w:rFonts w:hint="eastAsia"/>
              </w:rPr>
              <w:t>常に提供したサービスの質の管理、評価を行う。</w:t>
            </w:r>
          </w:p>
        </w:tc>
      </w:tr>
      <w:tr w:rsidR="00D74B80" w14:paraId="7B3F0DCA" w14:textId="77777777" w:rsidTr="00681776">
        <w:tc>
          <w:tcPr>
            <w:tcW w:w="9351" w:type="dxa"/>
            <w:gridSpan w:val="3"/>
          </w:tcPr>
          <w:p w14:paraId="30B06C7F" w14:textId="77777777" w:rsidR="00D74B80" w:rsidRPr="00884E3C" w:rsidRDefault="00D74B80" w:rsidP="00884E3C">
            <w:pPr>
              <w:rPr>
                <w:b/>
                <w:bCs/>
                <w:szCs w:val="21"/>
              </w:rPr>
            </w:pPr>
          </w:p>
        </w:tc>
      </w:tr>
      <w:tr w:rsidR="00D74B80" w14:paraId="32F06756" w14:textId="77777777" w:rsidTr="00681776">
        <w:tc>
          <w:tcPr>
            <w:tcW w:w="9351" w:type="dxa"/>
            <w:gridSpan w:val="3"/>
          </w:tcPr>
          <w:p w14:paraId="7BF9A308" w14:textId="1E9E96EA" w:rsidR="00D74B80" w:rsidRPr="00D74B80" w:rsidRDefault="00D74B80" w:rsidP="00884E3C">
            <w:pPr>
              <w:rPr>
                <w:b/>
                <w:bCs/>
              </w:rPr>
            </w:pPr>
            <w:r w:rsidRPr="004A1EA5">
              <w:rPr>
                <w:b/>
                <w:bCs/>
              </w:rPr>
              <w:t xml:space="preserve">（事業所の名称等） </w:t>
            </w:r>
          </w:p>
        </w:tc>
      </w:tr>
      <w:tr w:rsidR="00D74B80" w14:paraId="5F4FE7BA" w14:textId="77777777" w:rsidTr="00681776">
        <w:tc>
          <w:tcPr>
            <w:tcW w:w="1115" w:type="dxa"/>
          </w:tcPr>
          <w:p w14:paraId="7425B34F" w14:textId="20C15EF3" w:rsidR="00D74B80" w:rsidRDefault="00D74B80" w:rsidP="00D74B80">
            <w:pPr>
              <w:jc w:val="left"/>
              <w:rPr>
                <w:b/>
                <w:bCs/>
                <w:szCs w:val="21"/>
              </w:rPr>
            </w:pPr>
            <w:r w:rsidRPr="004A1EA5">
              <w:rPr>
                <w:b/>
                <w:bCs/>
              </w:rPr>
              <w:t>第３条</w:t>
            </w:r>
          </w:p>
        </w:tc>
        <w:tc>
          <w:tcPr>
            <w:tcW w:w="8236" w:type="dxa"/>
            <w:gridSpan w:val="2"/>
          </w:tcPr>
          <w:p w14:paraId="32DCE527" w14:textId="0193A50D" w:rsidR="00D74B80" w:rsidRPr="00884E3C" w:rsidRDefault="00D74B80" w:rsidP="00884E3C">
            <w:pPr>
              <w:rPr>
                <w:b/>
                <w:bCs/>
                <w:szCs w:val="21"/>
              </w:rPr>
            </w:pPr>
            <w:r>
              <w:t>事業を行う事業所の名称及び所在地は、次のとおりとする。</w:t>
            </w:r>
          </w:p>
        </w:tc>
      </w:tr>
      <w:tr w:rsidR="00D74B80" w14:paraId="1E66F8BA" w14:textId="77777777" w:rsidTr="00681776">
        <w:tc>
          <w:tcPr>
            <w:tcW w:w="1115" w:type="dxa"/>
          </w:tcPr>
          <w:p w14:paraId="47B77194" w14:textId="77777777" w:rsidR="00D74B80" w:rsidRDefault="00D74B80" w:rsidP="00884E3C">
            <w:pPr>
              <w:jc w:val="right"/>
              <w:rPr>
                <w:b/>
                <w:bCs/>
                <w:szCs w:val="21"/>
              </w:rPr>
            </w:pPr>
          </w:p>
        </w:tc>
        <w:tc>
          <w:tcPr>
            <w:tcW w:w="846" w:type="dxa"/>
          </w:tcPr>
          <w:p w14:paraId="638D0CF6" w14:textId="7722F090" w:rsidR="00D74B80" w:rsidRPr="00D74B80" w:rsidRDefault="00D74B80" w:rsidP="00884E3C">
            <w:pPr>
              <w:rPr>
                <w:szCs w:val="21"/>
              </w:rPr>
            </w:pPr>
            <w:r w:rsidRPr="00D74B80">
              <w:rPr>
                <w:rFonts w:hint="eastAsia"/>
                <w:szCs w:val="21"/>
              </w:rPr>
              <w:t>（１）</w:t>
            </w:r>
          </w:p>
        </w:tc>
        <w:tc>
          <w:tcPr>
            <w:tcW w:w="7390" w:type="dxa"/>
          </w:tcPr>
          <w:p w14:paraId="35371D2C" w14:textId="7FFDE439" w:rsidR="00D74B80" w:rsidRPr="00884E3C" w:rsidRDefault="00D74B80" w:rsidP="00884E3C">
            <w:pPr>
              <w:rPr>
                <w:b/>
                <w:bCs/>
                <w:szCs w:val="21"/>
              </w:rPr>
            </w:pPr>
            <w:r>
              <w:t>名</w:t>
            </w:r>
            <w:r>
              <w:rPr>
                <w:rFonts w:hint="eastAsia"/>
              </w:rPr>
              <w:t xml:space="preserve">　</w:t>
            </w:r>
            <w:r>
              <w:t>称</w:t>
            </w:r>
            <w:r>
              <w:rPr>
                <w:rFonts w:hint="eastAsia"/>
              </w:rPr>
              <w:t xml:space="preserve">　</w:t>
            </w:r>
            <w:r w:rsidR="003E354A">
              <w:rPr>
                <w:rFonts w:hint="eastAsia"/>
              </w:rPr>
              <w:t>アベニールカルド</w:t>
            </w:r>
            <w:r>
              <w:rPr>
                <w:rFonts w:hint="eastAsia"/>
              </w:rPr>
              <w:t>ケアプランセンター</w:t>
            </w:r>
          </w:p>
        </w:tc>
      </w:tr>
      <w:tr w:rsidR="00D74B80" w14:paraId="28801B71" w14:textId="77777777" w:rsidTr="00681776">
        <w:tc>
          <w:tcPr>
            <w:tcW w:w="1115" w:type="dxa"/>
          </w:tcPr>
          <w:p w14:paraId="339D4B93" w14:textId="77777777" w:rsidR="00D74B80" w:rsidRDefault="00D74B80" w:rsidP="00884E3C">
            <w:pPr>
              <w:jc w:val="right"/>
              <w:rPr>
                <w:b/>
                <w:bCs/>
                <w:szCs w:val="21"/>
              </w:rPr>
            </w:pPr>
          </w:p>
        </w:tc>
        <w:tc>
          <w:tcPr>
            <w:tcW w:w="846" w:type="dxa"/>
          </w:tcPr>
          <w:p w14:paraId="346916BA" w14:textId="17078C3B" w:rsidR="00D74B80" w:rsidRPr="00D74B80" w:rsidRDefault="00D74B80" w:rsidP="00884E3C">
            <w:pPr>
              <w:rPr>
                <w:szCs w:val="21"/>
              </w:rPr>
            </w:pPr>
            <w:r w:rsidRPr="00D74B80">
              <w:rPr>
                <w:rFonts w:hint="eastAsia"/>
                <w:szCs w:val="21"/>
              </w:rPr>
              <w:t>（２）</w:t>
            </w:r>
          </w:p>
        </w:tc>
        <w:tc>
          <w:tcPr>
            <w:tcW w:w="7390" w:type="dxa"/>
          </w:tcPr>
          <w:p w14:paraId="3E99AC9F" w14:textId="0E0B7887" w:rsidR="00D74B80" w:rsidRPr="00884E3C" w:rsidRDefault="00D74B80" w:rsidP="00884E3C">
            <w:pPr>
              <w:rPr>
                <w:b/>
                <w:bCs/>
                <w:szCs w:val="21"/>
              </w:rPr>
            </w:pPr>
            <w:r w:rsidRPr="007D68BE">
              <w:t>所在地</w:t>
            </w:r>
            <w:r w:rsidRPr="007D68BE">
              <w:rPr>
                <w:rFonts w:hint="eastAsia"/>
              </w:rPr>
              <w:t xml:space="preserve">　</w:t>
            </w:r>
            <w:r w:rsidRPr="007D68BE">
              <w:t>神奈川県</w:t>
            </w:r>
            <w:r w:rsidRPr="007D68BE">
              <w:rPr>
                <w:rFonts w:hint="eastAsia"/>
              </w:rPr>
              <w:t>鎌倉市</w:t>
            </w:r>
            <w:r w:rsidR="007D68BE" w:rsidRPr="007D68BE">
              <w:rPr>
                <w:rFonts w:hint="eastAsia"/>
              </w:rPr>
              <w:t>常盤１１５番地１号　深沢ホワイトプラザ２F</w:t>
            </w:r>
          </w:p>
        </w:tc>
      </w:tr>
      <w:tr w:rsidR="00D74B80" w14:paraId="6B77DA34" w14:textId="77777777" w:rsidTr="00681776">
        <w:tc>
          <w:tcPr>
            <w:tcW w:w="9351" w:type="dxa"/>
            <w:gridSpan w:val="3"/>
          </w:tcPr>
          <w:p w14:paraId="0BBCF7B7" w14:textId="77777777" w:rsidR="00D74B80" w:rsidRPr="00D74B80" w:rsidRDefault="00D74B80" w:rsidP="00884E3C">
            <w:pPr>
              <w:rPr>
                <w:color w:val="FF0000"/>
              </w:rPr>
            </w:pPr>
          </w:p>
        </w:tc>
      </w:tr>
      <w:tr w:rsidR="00D74B80" w14:paraId="76DAD4A4" w14:textId="77777777" w:rsidTr="00681776">
        <w:tc>
          <w:tcPr>
            <w:tcW w:w="9351" w:type="dxa"/>
            <w:gridSpan w:val="3"/>
          </w:tcPr>
          <w:p w14:paraId="3E3448D4" w14:textId="6E15F51C" w:rsidR="00D74B80" w:rsidRPr="00D74B80" w:rsidRDefault="00D74B80" w:rsidP="00884E3C">
            <w:pPr>
              <w:rPr>
                <w:b/>
                <w:bCs/>
              </w:rPr>
            </w:pPr>
            <w:r w:rsidRPr="004A1EA5">
              <w:rPr>
                <w:b/>
                <w:bCs/>
              </w:rPr>
              <w:t>（従業者の職種、員数及び職務内容）</w:t>
            </w:r>
          </w:p>
        </w:tc>
      </w:tr>
      <w:tr w:rsidR="00D74B80" w14:paraId="734D0E8B" w14:textId="77777777" w:rsidTr="00681776">
        <w:tc>
          <w:tcPr>
            <w:tcW w:w="1115" w:type="dxa"/>
          </w:tcPr>
          <w:p w14:paraId="26382887" w14:textId="6A24A6D0" w:rsidR="00D74B80" w:rsidRDefault="00D74B80" w:rsidP="00D74B80">
            <w:pPr>
              <w:jc w:val="left"/>
              <w:rPr>
                <w:b/>
                <w:bCs/>
                <w:szCs w:val="21"/>
              </w:rPr>
            </w:pPr>
            <w:r w:rsidRPr="004A1EA5">
              <w:rPr>
                <w:b/>
                <w:bCs/>
              </w:rPr>
              <w:t>第４条</w:t>
            </w:r>
          </w:p>
        </w:tc>
        <w:tc>
          <w:tcPr>
            <w:tcW w:w="8236" w:type="dxa"/>
            <w:gridSpan w:val="2"/>
          </w:tcPr>
          <w:p w14:paraId="2CB693B3" w14:textId="2CC8F053" w:rsidR="00D74B80" w:rsidRPr="00D74B80" w:rsidRDefault="00D74B80" w:rsidP="00884E3C">
            <w:pPr>
              <w:rPr>
                <w:color w:val="FF0000"/>
              </w:rPr>
            </w:pPr>
            <w:r>
              <w:t>事業所に勤務する従業者の職種、員数及び職務内容は次のとおりとする。</w:t>
            </w:r>
          </w:p>
        </w:tc>
      </w:tr>
      <w:tr w:rsidR="00D74B80" w14:paraId="1312755B" w14:textId="77777777" w:rsidTr="00681776">
        <w:tc>
          <w:tcPr>
            <w:tcW w:w="1115" w:type="dxa"/>
          </w:tcPr>
          <w:p w14:paraId="17AD6781" w14:textId="77777777" w:rsidR="00D74B80" w:rsidRDefault="00D74B80" w:rsidP="00884E3C">
            <w:pPr>
              <w:jc w:val="right"/>
              <w:rPr>
                <w:b/>
                <w:bCs/>
                <w:szCs w:val="21"/>
              </w:rPr>
            </w:pPr>
          </w:p>
        </w:tc>
        <w:tc>
          <w:tcPr>
            <w:tcW w:w="846" w:type="dxa"/>
          </w:tcPr>
          <w:p w14:paraId="72688D43" w14:textId="3403256D" w:rsidR="00D74B80" w:rsidRPr="00D74B80" w:rsidRDefault="00D74B80" w:rsidP="00884E3C">
            <w:pPr>
              <w:rPr>
                <w:szCs w:val="21"/>
              </w:rPr>
            </w:pPr>
            <w:r>
              <w:rPr>
                <w:rFonts w:hint="eastAsia"/>
                <w:szCs w:val="21"/>
              </w:rPr>
              <w:t>（１）</w:t>
            </w:r>
          </w:p>
        </w:tc>
        <w:tc>
          <w:tcPr>
            <w:tcW w:w="7390" w:type="dxa"/>
          </w:tcPr>
          <w:p w14:paraId="6B739B48" w14:textId="77777777" w:rsidR="00D74B80" w:rsidRDefault="00D74B80" w:rsidP="00884E3C">
            <w:r>
              <w:t>管理者 １名</w:t>
            </w:r>
          </w:p>
          <w:p w14:paraId="30003588" w14:textId="2F18F4C9" w:rsidR="00D74B80" w:rsidRPr="00D74B80" w:rsidRDefault="00D74B80" w:rsidP="00884E3C">
            <w:pPr>
              <w:rPr>
                <w:color w:val="FF0000"/>
              </w:rPr>
            </w:pPr>
            <w:r>
              <w:t>管理者は、事業所の従業者の管理及び業務の管理を一元的に行うとともに、事業所の 従業者に対し法令等を遵守させるために必要な指揮命令を行う。</w:t>
            </w:r>
          </w:p>
        </w:tc>
      </w:tr>
      <w:tr w:rsidR="00FE1044" w14:paraId="523E6A09" w14:textId="77777777" w:rsidTr="00681776">
        <w:tc>
          <w:tcPr>
            <w:tcW w:w="1115" w:type="dxa"/>
          </w:tcPr>
          <w:p w14:paraId="70BDF314" w14:textId="77777777" w:rsidR="00FE1044" w:rsidRDefault="00FE1044" w:rsidP="00884E3C">
            <w:pPr>
              <w:jc w:val="right"/>
              <w:rPr>
                <w:b/>
                <w:bCs/>
                <w:szCs w:val="21"/>
              </w:rPr>
            </w:pPr>
          </w:p>
        </w:tc>
        <w:tc>
          <w:tcPr>
            <w:tcW w:w="846" w:type="dxa"/>
          </w:tcPr>
          <w:p w14:paraId="42233143" w14:textId="54485B93" w:rsidR="00FE1044" w:rsidRDefault="00FE1044" w:rsidP="00884E3C">
            <w:pPr>
              <w:rPr>
                <w:szCs w:val="21"/>
              </w:rPr>
            </w:pPr>
            <w:r>
              <w:rPr>
                <w:rFonts w:hint="eastAsia"/>
                <w:szCs w:val="21"/>
              </w:rPr>
              <w:t>（２）</w:t>
            </w:r>
          </w:p>
        </w:tc>
        <w:tc>
          <w:tcPr>
            <w:tcW w:w="7390" w:type="dxa"/>
          </w:tcPr>
          <w:p w14:paraId="6BE15BF8" w14:textId="561DB4AD" w:rsidR="004A766B" w:rsidRDefault="00FE1044" w:rsidP="00884E3C">
            <w:pPr>
              <w:rPr>
                <w:lang w:eastAsia="zh-TW"/>
              </w:rPr>
            </w:pPr>
            <w:r>
              <w:rPr>
                <w:rFonts w:hint="eastAsia"/>
                <w:lang w:eastAsia="zh-TW"/>
              </w:rPr>
              <w:t xml:space="preserve">主任介護支援専門員　</w:t>
            </w:r>
            <w:r w:rsidR="00A032E0">
              <w:rPr>
                <w:rFonts w:hint="eastAsia"/>
                <w:lang w:eastAsia="zh-TW"/>
              </w:rPr>
              <w:t>1名以上</w:t>
            </w:r>
          </w:p>
          <w:p w14:paraId="5B25BFDD" w14:textId="0CAEEE85" w:rsidR="00FE1044" w:rsidRDefault="004A766B" w:rsidP="00884E3C">
            <w:r>
              <w:t>他の保健医療サービス⼜は福祉サービスを提供する者との連絡調整、他の介護⽀援専⾨員に対する助⾔、指導その他の介護⽀援サービスを適切かつ円滑に提供するために必要な業務に関する</w:t>
            </w:r>
            <w:r>
              <w:rPr>
                <w:rFonts w:hint="eastAsia"/>
              </w:rPr>
              <w:t>補佐を行う。</w:t>
            </w:r>
          </w:p>
        </w:tc>
      </w:tr>
      <w:tr w:rsidR="00D74B80" w14:paraId="4FFBB12F" w14:textId="77777777" w:rsidTr="00681776">
        <w:tc>
          <w:tcPr>
            <w:tcW w:w="1115" w:type="dxa"/>
          </w:tcPr>
          <w:p w14:paraId="462CDA75" w14:textId="77777777" w:rsidR="00D74B80" w:rsidRDefault="00D74B80" w:rsidP="00884E3C">
            <w:pPr>
              <w:jc w:val="right"/>
              <w:rPr>
                <w:b/>
                <w:bCs/>
                <w:szCs w:val="21"/>
              </w:rPr>
            </w:pPr>
          </w:p>
        </w:tc>
        <w:tc>
          <w:tcPr>
            <w:tcW w:w="846" w:type="dxa"/>
          </w:tcPr>
          <w:p w14:paraId="41C58F66" w14:textId="384505A9" w:rsidR="00D74B80" w:rsidRPr="00D74B80" w:rsidRDefault="00D74B80" w:rsidP="00884E3C">
            <w:pPr>
              <w:rPr>
                <w:szCs w:val="21"/>
              </w:rPr>
            </w:pPr>
            <w:r>
              <w:rPr>
                <w:rFonts w:hint="eastAsia"/>
                <w:szCs w:val="21"/>
              </w:rPr>
              <w:t>（２）</w:t>
            </w:r>
          </w:p>
        </w:tc>
        <w:tc>
          <w:tcPr>
            <w:tcW w:w="7390" w:type="dxa"/>
          </w:tcPr>
          <w:p w14:paraId="4873CEBD" w14:textId="77777777" w:rsidR="00D74B80" w:rsidRDefault="00D74B80" w:rsidP="00884E3C">
            <w:r>
              <w:t>介護支援専門員 1 名以上</w:t>
            </w:r>
          </w:p>
          <w:p w14:paraId="531B0E2D" w14:textId="05D9C379" w:rsidR="00D74B80" w:rsidRPr="00D74B80" w:rsidRDefault="00D74B80" w:rsidP="00884E3C">
            <w:pPr>
              <w:rPr>
                <w:color w:val="FF0000"/>
              </w:rPr>
            </w:pPr>
            <w:r>
              <w:t>介護支援専門員は、指定居宅介護支援の提供にあたる。</w:t>
            </w:r>
          </w:p>
        </w:tc>
      </w:tr>
      <w:tr w:rsidR="00D74B80" w14:paraId="17047AA6" w14:textId="77777777" w:rsidTr="00681776">
        <w:tc>
          <w:tcPr>
            <w:tcW w:w="9351" w:type="dxa"/>
            <w:gridSpan w:val="3"/>
          </w:tcPr>
          <w:p w14:paraId="5BA9AAA6" w14:textId="77777777" w:rsidR="00D74B80" w:rsidRPr="00D74B80" w:rsidRDefault="00D74B80" w:rsidP="00884E3C">
            <w:pPr>
              <w:rPr>
                <w:color w:val="FF0000"/>
              </w:rPr>
            </w:pPr>
          </w:p>
        </w:tc>
      </w:tr>
      <w:tr w:rsidR="00D74B80" w14:paraId="41E444FB" w14:textId="77777777" w:rsidTr="00681776">
        <w:tc>
          <w:tcPr>
            <w:tcW w:w="9351" w:type="dxa"/>
            <w:gridSpan w:val="3"/>
          </w:tcPr>
          <w:p w14:paraId="6DBB34C4" w14:textId="2E92A298" w:rsidR="00D74B80" w:rsidRPr="00D74B80" w:rsidRDefault="00D74B80" w:rsidP="00D74B80">
            <w:pPr>
              <w:ind w:left="735" w:hangingChars="350" w:hanging="735"/>
              <w:rPr>
                <w:b/>
                <w:bCs/>
              </w:rPr>
            </w:pPr>
            <w:r w:rsidRPr="004A1EA5">
              <w:rPr>
                <w:b/>
                <w:bCs/>
              </w:rPr>
              <w:t xml:space="preserve">（営業日及び営業時間等） </w:t>
            </w:r>
          </w:p>
        </w:tc>
      </w:tr>
      <w:tr w:rsidR="00D74B80" w14:paraId="2F05992C" w14:textId="77777777" w:rsidTr="00681776">
        <w:tc>
          <w:tcPr>
            <w:tcW w:w="1115" w:type="dxa"/>
          </w:tcPr>
          <w:p w14:paraId="6D371BBC" w14:textId="6E1B28BA" w:rsidR="00D74B80" w:rsidRDefault="00D74B80" w:rsidP="00D74B80">
            <w:pPr>
              <w:jc w:val="left"/>
              <w:rPr>
                <w:b/>
                <w:bCs/>
                <w:szCs w:val="21"/>
              </w:rPr>
            </w:pPr>
            <w:r w:rsidRPr="004A1EA5">
              <w:rPr>
                <w:b/>
                <w:bCs/>
              </w:rPr>
              <w:t>第５条</w:t>
            </w:r>
          </w:p>
        </w:tc>
        <w:tc>
          <w:tcPr>
            <w:tcW w:w="8236" w:type="dxa"/>
            <w:gridSpan w:val="2"/>
          </w:tcPr>
          <w:p w14:paraId="2846610B" w14:textId="7712A122" w:rsidR="00D74B80" w:rsidRPr="00D74B80" w:rsidRDefault="00D74B80" w:rsidP="00884E3C">
            <w:pPr>
              <w:rPr>
                <w:color w:val="FF0000"/>
              </w:rPr>
            </w:pPr>
            <w:r>
              <w:t>事業所の営業日及び営業時間等は、次のとおりとする。</w:t>
            </w:r>
          </w:p>
        </w:tc>
      </w:tr>
      <w:tr w:rsidR="00D74B80" w14:paraId="15AD1FC5" w14:textId="77777777" w:rsidTr="00681776">
        <w:tc>
          <w:tcPr>
            <w:tcW w:w="1115" w:type="dxa"/>
          </w:tcPr>
          <w:p w14:paraId="04D1ECFA" w14:textId="676AF196" w:rsidR="00D74B80" w:rsidRDefault="00804332" w:rsidP="00884E3C">
            <w:pPr>
              <w:jc w:val="right"/>
              <w:rPr>
                <w:b/>
                <w:bCs/>
                <w:szCs w:val="21"/>
              </w:rPr>
            </w:pPr>
            <w:r>
              <w:rPr>
                <w:rFonts w:hint="eastAsia"/>
                <w:b/>
                <w:bCs/>
                <w:szCs w:val="21"/>
              </w:rPr>
              <w:t>１</w:t>
            </w:r>
          </w:p>
        </w:tc>
        <w:tc>
          <w:tcPr>
            <w:tcW w:w="846" w:type="dxa"/>
          </w:tcPr>
          <w:p w14:paraId="047CEAF2" w14:textId="24A8CAFA" w:rsidR="00D74B80" w:rsidRPr="00D74B80" w:rsidRDefault="00D74B80" w:rsidP="00884E3C">
            <w:pPr>
              <w:rPr>
                <w:szCs w:val="21"/>
              </w:rPr>
            </w:pPr>
            <w:r>
              <w:rPr>
                <w:rFonts w:hint="eastAsia"/>
                <w:szCs w:val="21"/>
              </w:rPr>
              <w:t>（１）</w:t>
            </w:r>
          </w:p>
        </w:tc>
        <w:tc>
          <w:tcPr>
            <w:tcW w:w="7390" w:type="dxa"/>
          </w:tcPr>
          <w:p w14:paraId="765A6C07" w14:textId="77777777" w:rsidR="007D68BE" w:rsidRDefault="00D74B80" w:rsidP="007D68BE">
            <w:pPr>
              <w:rPr>
                <w:lang w:eastAsia="zh-TW"/>
              </w:rPr>
            </w:pPr>
            <w:r>
              <w:rPr>
                <w:lang w:eastAsia="zh-TW"/>
              </w:rPr>
              <w:t>営業日</w:t>
            </w:r>
            <w:r>
              <w:rPr>
                <w:rFonts w:hint="eastAsia"/>
                <w:lang w:eastAsia="zh-TW"/>
              </w:rPr>
              <w:t xml:space="preserve">　</w:t>
            </w:r>
            <w:r>
              <w:rPr>
                <w:lang w:eastAsia="zh-TW"/>
              </w:rPr>
              <w:t>月曜日～金曜日</w:t>
            </w:r>
          </w:p>
          <w:p w14:paraId="474DFB43" w14:textId="61BAF840" w:rsidR="00D74B80" w:rsidRPr="007D68BE" w:rsidRDefault="007D68BE" w:rsidP="007D68BE">
            <w:pPr>
              <w:ind w:firstLineChars="400" w:firstLine="840"/>
            </w:pPr>
            <w:r>
              <w:rPr>
                <w:rFonts w:hint="eastAsia"/>
              </w:rPr>
              <w:lastRenderedPageBreak/>
              <w:t>但し</w:t>
            </w:r>
            <w:r w:rsidR="00D74B80">
              <w:t>、</w:t>
            </w:r>
            <w:r>
              <w:rPr>
                <w:rFonts w:hint="eastAsia"/>
              </w:rPr>
              <w:t>国民の休日及び</w:t>
            </w:r>
            <w:r w:rsidR="00D74B80">
              <w:rPr>
                <w:rFonts w:hint="eastAsia"/>
              </w:rPr>
              <w:t>1</w:t>
            </w:r>
            <w:r w:rsidR="00D74B80">
              <w:t>2</w:t>
            </w:r>
            <w:r w:rsidR="00D74B80">
              <w:rPr>
                <w:rFonts w:hint="eastAsia"/>
              </w:rPr>
              <w:t>月</w:t>
            </w:r>
            <w:r w:rsidR="00C464DC">
              <w:rPr>
                <w:rFonts w:hint="eastAsia"/>
              </w:rPr>
              <w:t>30日</w:t>
            </w:r>
            <w:r w:rsidR="00D74B80">
              <w:rPr>
                <w:rFonts w:hint="eastAsia"/>
              </w:rPr>
              <w:t>～1月3日</w:t>
            </w:r>
            <w:r w:rsidR="00D74B80">
              <w:t>を除く。</w:t>
            </w:r>
          </w:p>
        </w:tc>
      </w:tr>
      <w:tr w:rsidR="00D74B80" w14:paraId="10B9CE93" w14:textId="77777777" w:rsidTr="00681776">
        <w:tc>
          <w:tcPr>
            <w:tcW w:w="1115" w:type="dxa"/>
          </w:tcPr>
          <w:p w14:paraId="76B3DFC4" w14:textId="77777777" w:rsidR="00D74B80" w:rsidRDefault="00D74B80" w:rsidP="00884E3C">
            <w:pPr>
              <w:jc w:val="right"/>
              <w:rPr>
                <w:b/>
                <w:bCs/>
                <w:szCs w:val="21"/>
              </w:rPr>
            </w:pPr>
          </w:p>
        </w:tc>
        <w:tc>
          <w:tcPr>
            <w:tcW w:w="846" w:type="dxa"/>
          </w:tcPr>
          <w:p w14:paraId="6D9C6673" w14:textId="7C8897F3" w:rsidR="00D74B80" w:rsidRPr="00D74B80" w:rsidRDefault="00D74B80" w:rsidP="00884E3C">
            <w:pPr>
              <w:rPr>
                <w:szCs w:val="21"/>
              </w:rPr>
            </w:pPr>
            <w:r>
              <w:rPr>
                <w:rFonts w:hint="eastAsia"/>
                <w:szCs w:val="21"/>
              </w:rPr>
              <w:t>（２）</w:t>
            </w:r>
          </w:p>
        </w:tc>
        <w:tc>
          <w:tcPr>
            <w:tcW w:w="7390" w:type="dxa"/>
          </w:tcPr>
          <w:p w14:paraId="24133A8C" w14:textId="27D51D46" w:rsidR="00D74B80" w:rsidRPr="00D74B80" w:rsidRDefault="00D74B80" w:rsidP="00884E3C">
            <w:pPr>
              <w:rPr>
                <w:color w:val="FF0000"/>
                <w:lang w:eastAsia="zh-TW"/>
              </w:rPr>
            </w:pPr>
            <w:r>
              <w:rPr>
                <w:lang w:eastAsia="zh-TW"/>
              </w:rPr>
              <w:t>営業時間</w:t>
            </w:r>
            <w:r>
              <w:rPr>
                <w:rFonts w:hint="eastAsia"/>
                <w:lang w:eastAsia="zh-TW"/>
              </w:rPr>
              <w:t xml:space="preserve">　 </w:t>
            </w:r>
            <w:r>
              <w:rPr>
                <w:lang w:eastAsia="zh-TW"/>
              </w:rPr>
              <w:t xml:space="preserve">       午前 </w:t>
            </w:r>
            <w:r w:rsidR="00804332">
              <w:rPr>
                <w:rFonts w:hint="eastAsia"/>
                <w:lang w:eastAsia="zh-TW"/>
              </w:rPr>
              <w:t>8時30分</w:t>
            </w:r>
            <w:r>
              <w:rPr>
                <w:lang w:eastAsia="zh-TW"/>
              </w:rPr>
              <w:t xml:space="preserve">～午後 5 時 </w:t>
            </w:r>
            <w:r w:rsidR="00804332">
              <w:rPr>
                <w:rFonts w:hint="eastAsia"/>
                <w:lang w:eastAsia="zh-TW"/>
              </w:rPr>
              <w:t>30</w:t>
            </w:r>
            <w:r>
              <w:rPr>
                <w:lang w:eastAsia="zh-TW"/>
              </w:rPr>
              <w:t xml:space="preserve"> 分</w:t>
            </w:r>
          </w:p>
        </w:tc>
      </w:tr>
      <w:tr w:rsidR="00D74B80" w14:paraId="357CC705" w14:textId="77777777" w:rsidTr="00681776">
        <w:tc>
          <w:tcPr>
            <w:tcW w:w="1115" w:type="dxa"/>
          </w:tcPr>
          <w:p w14:paraId="43369C58" w14:textId="77777777" w:rsidR="00D74B80" w:rsidRDefault="00D74B80" w:rsidP="00884E3C">
            <w:pPr>
              <w:jc w:val="right"/>
              <w:rPr>
                <w:b/>
                <w:bCs/>
                <w:szCs w:val="21"/>
                <w:lang w:eastAsia="zh-TW"/>
              </w:rPr>
            </w:pPr>
          </w:p>
        </w:tc>
        <w:tc>
          <w:tcPr>
            <w:tcW w:w="846" w:type="dxa"/>
          </w:tcPr>
          <w:p w14:paraId="2118A5A0" w14:textId="206943EA" w:rsidR="00D74B80" w:rsidRPr="00D74B80" w:rsidRDefault="00D74B80" w:rsidP="00884E3C">
            <w:pPr>
              <w:rPr>
                <w:szCs w:val="21"/>
              </w:rPr>
            </w:pPr>
            <w:r>
              <w:rPr>
                <w:rFonts w:hint="eastAsia"/>
                <w:szCs w:val="21"/>
              </w:rPr>
              <w:t>（３）</w:t>
            </w:r>
          </w:p>
        </w:tc>
        <w:tc>
          <w:tcPr>
            <w:tcW w:w="7390" w:type="dxa"/>
          </w:tcPr>
          <w:p w14:paraId="4996B3CE" w14:textId="4BB12F28" w:rsidR="00804332" w:rsidRPr="00804332" w:rsidRDefault="00D74B80" w:rsidP="00884E3C">
            <w:r>
              <w:t>サービス提供時間</w:t>
            </w:r>
            <w:r>
              <w:rPr>
                <w:rFonts w:hint="eastAsia"/>
              </w:rPr>
              <w:t xml:space="preserve">　</w:t>
            </w:r>
            <w:r>
              <w:t xml:space="preserve">午前 </w:t>
            </w:r>
            <w:r w:rsidR="00804332">
              <w:rPr>
                <w:rFonts w:hint="eastAsia"/>
              </w:rPr>
              <w:t>８</w:t>
            </w:r>
            <w:r>
              <w:t>時</w:t>
            </w:r>
            <w:r w:rsidR="00804332">
              <w:rPr>
                <w:rFonts w:hint="eastAsia"/>
              </w:rPr>
              <w:t>30分</w:t>
            </w:r>
            <w:r>
              <w:t xml:space="preserve">～午後 5 時 </w:t>
            </w:r>
            <w:r w:rsidR="00804332">
              <w:rPr>
                <w:rFonts w:hint="eastAsia"/>
              </w:rPr>
              <w:t>30</w:t>
            </w:r>
            <w:r>
              <w:t xml:space="preserve"> 分</w:t>
            </w:r>
          </w:p>
        </w:tc>
      </w:tr>
      <w:tr w:rsidR="00D74B80" w14:paraId="09FDD81A" w14:textId="77777777" w:rsidTr="00681776">
        <w:tc>
          <w:tcPr>
            <w:tcW w:w="1115" w:type="dxa"/>
          </w:tcPr>
          <w:p w14:paraId="0EEBD4D9" w14:textId="77777777" w:rsidR="00D74B80" w:rsidRDefault="00D74B80" w:rsidP="00884E3C">
            <w:pPr>
              <w:jc w:val="right"/>
              <w:rPr>
                <w:b/>
                <w:bCs/>
                <w:szCs w:val="21"/>
              </w:rPr>
            </w:pPr>
          </w:p>
        </w:tc>
        <w:tc>
          <w:tcPr>
            <w:tcW w:w="846" w:type="dxa"/>
          </w:tcPr>
          <w:p w14:paraId="08514DFF" w14:textId="1F8BFEE3" w:rsidR="00D74B80" w:rsidRPr="00D74B80" w:rsidRDefault="00D74B80" w:rsidP="00884E3C">
            <w:pPr>
              <w:rPr>
                <w:szCs w:val="21"/>
              </w:rPr>
            </w:pPr>
            <w:r>
              <w:rPr>
                <w:rFonts w:hint="eastAsia"/>
                <w:szCs w:val="21"/>
              </w:rPr>
              <w:t>（４）</w:t>
            </w:r>
          </w:p>
        </w:tc>
        <w:tc>
          <w:tcPr>
            <w:tcW w:w="7390" w:type="dxa"/>
          </w:tcPr>
          <w:p w14:paraId="3229D5DA" w14:textId="07D851CE" w:rsidR="00D74B80" w:rsidRPr="00D74B80" w:rsidRDefault="00D74B80" w:rsidP="00884E3C">
            <w:pPr>
              <w:rPr>
                <w:color w:val="FF0000"/>
              </w:rPr>
            </w:pPr>
            <w:r>
              <w:t>その他</w:t>
            </w:r>
            <w:r>
              <w:rPr>
                <w:rFonts w:hint="eastAsia"/>
              </w:rPr>
              <w:t xml:space="preserve">　　　　　　</w:t>
            </w:r>
            <w:r>
              <w:t>電話等により、</w:t>
            </w:r>
            <w:r w:rsidR="0083627D">
              <w:rPr>
                <w:rFonts w:hint="eastAsia"/>
              </w:rPr>
              <w:t>２</w:t>
            </w:r>
            <w:r>
              <w:t>4 時間常時連絡が可能な体制とする。</w:t>
            </w:r>
          </w:p>
        </w:tc>
      </w:tr>
      <w:tr w:rsidR="00D74B80" w14:paraId="3CEE406A" w14:textId="77777777" w:rsidTr="00681776">
        <w:tc>
          <w:tcPr>
            <w:tcW w:w="1115" w:type="dxa"/>
          </w:tcPr>
          <w:p w14:paraId="6A5810FE" w14:textId="2B83AF71" w:rsidR="00D74B80" w:rsidRDefault="00D74B80" w:rsidP="00884E3C">
            <w:pPr>
              <w:jc w:val="right"/>
              <w:rPr>
                <w:b/>
                <w:bCs/>
                <w:szCs w:val="21"/>
              </w:rPr>
            </w:pPr>
            <w:r>
              <w:rPr>
                <w:rFonts w:hint="eastAsia"/>
                <w:b/>
                <w:bCs/>
                <w:szCs w:val="21"/>
              </w:rPr>
              <w:t>2</w:t>
            </w:r>
          </w:p>
        </w:tc>
        <w:tc>
          <w:tcPr>
            <w:tcW w:w="8236" w:type="dxa"/>
            <w:gridSpan w:val="2"/>
          </w:tcPr>
          <w:p w14:paraId="03D27C11" w14:textId="3FC3CD4C" w:rsidR="00D74B80" w:rsidRPr="00D74B80" w:rsidRDefault="00D74B80" w:rsidP="00884E3C">
            <w:pPr>
              <w:rPr>
                <w:color w:val="FF0000"/>
              </w:rPr>
            </w:pPr>
            <w:r>
              <w:rPr>
                <w:rFonts w:hint="eastAsia"/>
              </w:rPr>
              <w:t>役員</w:t>
            </w:r>
            <w:r>
              <w:t>は、前項の規定にかかわらず、必要があると認めるときは、営業日若しくは営業時間を変更し、又は臨時に休業日を設けることができる。</w:t>
            </w:r>
          </w:p>
        </w:tc>
      </w:tr>
      <w:tr w:rsidR="00D74B80" w14:paraId="686C0287" w14:textId="77777777" w:rsidTr="00681776">
        <w:tc>
          <w:tcPr>
            <w:tcW w:w="9351" w:type="dxa"/>
            <w:gridSpan w:val="3"/>
          </w:tcPr>
          <w:p w14:paraId="002D6443" w14:textId="77777777" w:rsidR="00D74B80" w:rsidRPr="00D74B80" w:rsidRDefault="00D74B80" w:rsidP="00884E3C">
            <w:pPr>
              <w:rPr>
                <w:color w:val="FF0000"/>
              </w:rPr>
            </w:pPr>
          </w:p>
        </w:tc>
      </w:tr>
      <w:tr w:rsidR="00D74B80" w14:paraId="02FDBD10" w14:textId="77777777" w:rsidTr="00681776">
        <w:tc>
          <w:tcPr>
            <w:tcW w:w="9351" w:type="dxa"/>
            <w:gridSpan w:val="3"/>
          </w:tcPr>
          <w:p w14:paraId="2ACFDA7D" w14:textId="15722B78" w:rsidR="00D74B80" w:rsidRPr="00D74B80" w:rsidRDefault="00D74B80" w:rsidP="00884E3C">
            <w:pPr>
              <w:rPr>
                <w:b/>
                <w:bCs/>
              </w:rPr>
            </w:pPr>
            <w:r w:rsidRPr="004A1EA5">
              <w:rPr>
                <w:b/>
                <w:bCs/>
              </w:rPr>
              <w:t xml:space="preserve">（指定居宅介護支援の提供方法及び内容） </w:t>
            </w:r>
          </w:p>
        </w:tc>
      </w:tr>
      <w:tr w:rsidR="00D74B80" w14:paraId="32AEC810" w14:textId="77777777" w:rsidTr="00681776">
        <w:tc>
          <w:tcPr>
            <w:tcW w:w="1115" w:type="dxa"/>
          </w:tcPr>
          <w:p w14:paraId="5B4AC582" w14:textId="42F66C13" w:rsidR="00D74B80" w:rsidRDefault="00D74B80" w:rsidP="00D74B80">
            <w:pPr>
              <w:jc w:val="left"/>
              <w:rPr>
                <w:b/>
                <w:bCs/>
                <w:szCs w:val="21"/>
              </w:rPr>
            </w:pPr>
            <w:r>
              <w:rPr>
                <w:rFonts w:hint="eastAsia"/>
                <w:b/>
                <w:bCs/>
                <w:szCs w:val="21"/>
              </w:rPr>
              <w:t>第６条</w:t>
            </w:r>
          </w:p>
        </w:tc>
        <w:tc>
          <w:tcPr>
            <w:tcW w:w="8236" w:type="dxa"/>
            <w:gridSpan w:val="2"/>
          </w:tcPr>
          <w:p w14:paraId="22019B47" w14:textId="5CD28CE9" w:rsidR="00D74B80" w:rsidRPr="00D74B80" w:rsidRDefault="00D74B80" w:rsidP="00884E3C">
            <w:pPr>
              <w:rPr>
                <w:color w:val="FF0000"/>
              </w:rPr>
            </w:pPr>
            <w:r>
              <w:t>指定居宅介護支援の提供にあたっては、利用者の意思及び人格を尊重し、常に利用者の立場に立って、多様な事業者から総合的かつ効率的に提供されるよう配慮して行う。その内容は次のとおりとする。</w:t>
            </w:r>
          </w:p>
        </w:tc>
      </w:tr>
      <w:tr w:rsidR="00D74B80" w14:paraId="564B3B72" w14:textId="77777777" w:rsidTr="00681776">
        <w:tc>
          <w:tcPr>
            <w:tcW w:w="1115" w:type="dxa"/>
          </w:tcPr>
          <w:p w14:paraId="763DDC69" w14:textId="77777777" w:rsidR="00D74B80" w:rsidRDefault="00D74B80" w:rsidP="00884E3C">
            <w:pPr>
              <w:jc w:val="right"/>
              <w:rPr>
                <w:b/>
                <w:bCs/>
                <w:szCs w:val="21"/>
              </w:rPr>
            </w:pPr>
          </w:p>
        </w:tc>
        <w:tc>
          <w:tcPr>
            <w:tcW w:w="846" w:type="dxa"/>
          </w:tcPr>
          <w:p w14:paraId="3E3D96BD" w14:textId="7E67F6D5" w:rsidR="00D74B80" w:rsidRPr="00D74B80" w:rsidRDefault="00D74B80" w:rsidP="00884E3C">
            <w:pPr>
              <w:rPr>
                <w:szCs w:val="21"/>
              </w:rPr>
            </w:pPr>
            <w:r>
              <w:rPr>
                <w:rFonts w:hint="eastAsia"/>
                <w:szCs w:val="21"/>
              </w:rPr>
              <w:t>（１）</w:t>
            </w:r>
          </w:p>
        </w:tc>
        <w:tc>
          <w:tcPr>
            <w:tcW w:w="7390" w:type="dxa"/>
          </w:tcPr>
          <w:p w14:paraId="5BCCAE65" w14:textId="52414889" w:rsidR="00D74B80" w:rsidRPr="00D74B80" w:rsidRDefault="00C872A9" w:rsidP="00884E3C">
            <w:pPr>
              <w:rPr>
                <w:color w:val="FF0000"/>
              </w:rPr>
            </w:pPr>
            <w:r>
              <w:t>課題分析（アセスメント）の実施</w:t>
            </w:r>
          </w:p>
        </w:tc>
      </w:tr>
      <w:tr w:rsidR="00D74B80" w14:paraId="35BB758E" w14:textId="77777777" w:rsidTr="00681776">
        <w:tc>
          <w:tcPr>
            <w:tcW w:w="1115" w:type="dxa"/>
          </w:tcPr>
          <w:p w14:paraId="245239B1" w14:textId="77777777" w:rsidR="00D74B80" w:rsidRDefault="00D74B80" w:rsidP="00884E3C">
            <w:pPr>
              <w:jc w:val="right"/>
              <w:rPr>
                <w:b/>
                <w:bCs/>
                <w:szCs w:val="21"/>
              </w:rPr>
            </w:pPr>
          </w:p>
        </w:tc>
        <w:tc>
          <w:tcPr>
            <w:tcW w:w="846" w:type="dxa"/>
          </w:tcPr>
          <w:p w14:paraId="017C00FD" w14:textId="3855D687" w:rsidR="00D74B80" w:rsidRPr="00D74B80" w:rsidRDefault="00C872A9" w:rsidP="00884E3C">
            <w:pPr>
              <w:rPr>
                <w:szCs w:val="21"/>
              </w:rPr>
            </w:pPr>
            <w:r>
              <w:rPr>
                <w:rFonts w:hint="eastAsia"/>
                <w:szCs w:val="21"/>
              </w:rPr>
              <w:t>（２）</w:t>
            </w:r>
          </w:p>
        </w:tc>
        <w:tc>
          <w:tcPr>
            <w:tcW w:w="7390" w:type="dxa"/>
          </w:tcPr>
          <w:p w14:paraId="0D3E9A8B" w14:textId="14956987" w:rsidR="00D74B80" w:rsidRPr="00D74B80" w:rsidRDefault="00C872A9" w:rsidP="00884E3C">
            <w:pPr>
              <w:rPr>
                <w:color w:val="FF0000"/>
              </w:rPr>
            </w:pPr>
            <w:r>
              <w:t>居宅サービス計画原案の作成</w:t>
            </w:r>
          </w:p>
        </w:tc>
      </w:tr>
      <w:tr w:rsidR="00D74B80" w14:paraId="6A6F7B05" w14:textId="77777777" w:rsidTr="00681776">
        <w:tc>
          <w:tcPr>
            <w:tcW w:w="1115" w:type="dxa"/>
          </w:tcPr>
          <w:p w14:paraId="73998A42" w14:textId="77777777" w:rsidR="00D74B80" w:rsidRDefault="00D74B80" w:rsidP="00884E3C">
            <w:pPr>
              <w:jc w:val="right"/>
              <w:rPr>
                <w:b/>
                <w:bCs/>
                <w:szCs w:val="21"/>
              </w:rPr>
            </w:pPr>
          </w:p>
        </w:tc>
        <w:tc>
          <w:tcPr>
            <w:tcW w:w="846" w:type="dxa"/>
          </w:tcPr>
          <w:p w14:paraId="6459FB03" w14:textId="7D9E5EEE" w:rsidR="00D74B80" w:rsidRPr="00D74B80" w:rsidRDefault="00C872A9" w:rsidP="00884E3C">
            <w:pPr>
              <w:rPr>
                <w:szCs w:val="21"/>
              </w:rPr>
            </w:pPr>
            <w:r>
              <w:rPr>
                <w:rFonts w:hint="eastAsia"/>
                <w:szCs w:val="21"/>
              </w:rPr>
              <w:t>（３）</w:t>
            </w:r>
          </w:p>
        </w:tc>
        <w:tc>
          <w:tcPr>
            <w:tcW w:w="7390" w:type="dxa"/>
          </w:tcPr>
          <w:p w14:paraId="6AFF97CD" w14:textId="1CC607F0" w:rsidR="00D74B80" w:rsidRPr="00D74B80" w:rsidRDefault="00C872A9" w:rsidP="00884E3C">
            <w:pPr>
              <w:rPr>
                <w:color w:val="FF0000"/>
              </w:rPr>
            </w:pPr>
            <w:r>
              <w:t>サービス担当者会議等の実施</w:t>
            </w:r>
          </w:p>
        </w:tc>
      </w:tr>
      <w:tr w:rsidR="00D74B80" w14:paraId="6FDA51F1" w14:textId="77777777" w:rsidTr="00681776">
        <w:tc>
          <w:tcPr>
            <w:tcW w:w="1115" w:type="dxa"/>
          </w:tcPr>
          <w:p w14:paraId="51CF7038" w14:textId="77777777" w:rsidR="00D74B80" w:rsidRDefault="00D74B80" w:rsidP="00884E3C">
            <w:pPr>
              <w:jc w:val="right"/>
              <w:rPr>
                <w:b/>
                <w:bCs/>
                <w:szCs w:val="21"/>
              </w:rPr>
            </w:pPr>
          </w:p>
        </w:tc>
        <w:tc>
          <w:tcPr>
            <w:tcW w:w="846" w:type="dxa"/>
          </w:tcPr>
          <w:p w14:paraId="1E10E26C" w14:textId="111EDDE7" w:rsidR="00D74B80" w:rsidRPr="00D74B80" w:rsidRDefault="00C872A9" w:rsidP="00884E3C">
            <w:pPr>
              <w:rPr>
                <w:szCs w:val="21"/>
              </w:rPr>
            </w:pPr>
            <w:r>
              <w:rPr>
                <w:rFonts w:hint="eastAsia"/>
                <w:szCs w:val="21"/>
              </w:rPr>
              <w:t>（４）</w:t>
            </w:r>
          </w:p>
        </w:tc>
        <w:tc>
          <w:tcPr>
            <w:tcW w:w="7390" w:type="dxa"/>
          </w:tcPr>
          <w:p w14:paraId="08CB070E" w14:textId="1EFC5581" w:rsidR="00D74B80" w:rsidRPr="00D74B80" w:rsidRDefault="00C872A9" w:rsidP="00884E3C">
            <w:pPr>
              <w:rPr>
                <w:color w:val="FF0000"/>
              </w:rPr>
            </w:pPr>
            <w:r>
              <w:t>居宅サービス計画の確定（利用者及び家族への説明、同意及び交付）</w:t>
            </w:r>
          </w:p>
        </w:tc>
      </w:tr>
      <w:tr w:rsidR="00D74B80" w14:paraId="01F80C7B" w14:textId="77777777" w:rsidTr="00681776">
        <w:tc>
          <w:tcPr>
            <w:tcW w:w="1115" w:type="dxa"/>
          </w:tcPr>
          <w:p w14:paraId="25866AB0" w14:textId="77777777" w:rsidR="00D74B80" w:rsidRDefault="00D74B80" w:rsidP="00884E3C">
            <w:pPr>
              <w:jc w:val="right"/>
              <w:rPr>
                <w:b/>
                <w:bCs/>
                <w:szCs w:val="21"/>
              </w:rPr>
            </w:pPr>
          </w:p>
        </w:tc>
        <w:tc>
          <w:tcPr>
            <w:tcW w:w="846" w:type="dxa"/>
          </w:tcPr>
          <w:p w14:paraId="30B79736" w14:textId="403C8C96" w:rsidR="00D74B80" w:rsidRPr="00D74B80" w:rsidRDefault="00C872A9" w:rsidP="00884E3C">
            <w:pPr>
              <w:rPr>
                <w:szCs w:val="21"/>
              </w:rPr>
            </w:pPr>
            <w:r>
              <w:rPr>
                <w:rFonts w:hint="eastAsia"/>
                <w:szCs w:val="21"/>
              </w:rPr>
              <w:t>（５）</w:t>
            </w:r>
          </w:p>
        </w:tc>
        <w:tc>
          <w:tcPr>
            <w:tcW w:w="7390" w:type="dxa"/>
          </w:tcPr>
          <w:p w14:paraId="0E30D214" w14:textId="6C06D45E" w:rsidR="00D74B80" w:rsidRPr="00D74B80" w:rsidRDefault="00C872A9" w:rsidP="00884E3C">
            <w:pPr>
              <w:rPr>
                <w:color w:val="FF0000"/>
              </w:rPr>
            </w:pPr>
            <w:r>
              <w:t>利用者宅訪問、面接及びモニタリング結果の記録（月１回以上）</w:t>
            </w:r>
          </w:p>
        </w:tc>
      </w:tr>
      <w:tr w:rsidR="00D74B80" w14:paraId="5D04AB46" w14:textId="77777777" w:rsidTr="00681776">
        <w:tc>
          <w:tcPr>
            <w:tcW w:w="1115" w:type="dxa"/>
          </w:tcPr>
          <w:p w14:paraId="3C9D3B9A" w14:textId="77777777" w:rsidR="00D74B80" w:rsidRDefault="00D74B80" w:rsidP="00884E3C">
            <w:pPr>
              <w:jc w:val="right"/>
              <w:rPr>
                <w:b/>
                <w:bCs/>
                <w:szCs w:val="21"/>
              </w:rPr>
            </w:pPr>
          </w:p>
        </w:tc>
        <w:tc>
          <w:tcPr>
            <w:tcW w:w="846" w:type="dxa"/>
          </w:tcPr>
          <w:p w14:paraId="770457B0" w14:textId="752D67EE" w:rsidR="00D74B80" w:rsidRPr="00D74B80" w:rsidRDefault="00C872A9" w:rsidP="00884E3C">
            <w:pPr>
              <w:rPr>
                <w:szCs w:val="21"/>
              </w:rPr>
            </w:pPr>
            <w:r>
              <w:rPr>
                <w:rFonts w:hint="eastAsia"/>
                <w:szCs w:val="21"/>
              </w:rPr>
              <w:t>（６）</w:t>
            </w:r>
          </w:p>
        </w:tc>
        <w:tc>
          <w:tcPr>
            <w:tcW w:w="7390" w:type="dxa"/>
          </w:tcPr>
          <w:p w14:paraId="7CA4E57B" w14:textId="5CCB8634" w:rsidR="00D74B80" w:rsidRPr="00D74B80" w:rsidRDefault="00C872A9" w:rsidP="00884E3C">
            <w:pPr>
              <w:rPr>
                <w:color w:val="FF0000"/>
              </w:rPr>
            </w:pPr>
            <w:r>
              <w:t>必要に応じた居宅サービス計画の変更及び指定居宅サービス事業者との連絡調整等</w:t>
            </w:r>
          </w:p>
        </w:tc>
      </w:tr>
      <w:tr w:rsidR="00D74B80" w14:paraId="161B5C64" w14:textId="77777777" w:rsidTr="00681776">
        <w:tc>
          <w:tcPr>
            <w:tcW w:w="1115" w:type="dxa"/>
          </w:tcPr>
          <w:p w14:paraId="172B858F" w14:textId="77777777" w:rsidR="00D74B80" w:rsidRDefault="00D74B80" w:rsidP="00884E3C">
            <w:pPr>
              <w:jc w:val="right"/>
              <w:rPr>
                <w:b/>
                <w:bCs/>
                <w:szCs w:val="21"/>
              </w:rPr>
            </w:pPr>
          </w:p>
        </w:tc>
        <w:tc>
          <w:tcPr>
            <w:tcW w:w="846" w:type="dxa"/>
          </w:tcPr>
          <w:p w14:paraId="7BAF6C5A" w14:textId="388D97A2" w:rsidR="00D74B80" w:rsidRPr="00D74B80" w:rsidRDefault="00C872A9" w:rsidP="00884E3C">
            <w:pPr>
              <w:rPr>
                <w:szCs w:val="21"/>
              </w:rPr>
            </w:pPr>
            <w:r>
              <w:rPr>
                <w:rFonts w:hint="eastAsia"/>
                <w:szCs w:val="21"/>
              </w:rPr>
              <w:t>（７）</w:t>
            </w:r>
          </w:p>
        </w:tc>
        <w:tc>
          <w:tcPr>
            <w:tcW w:w="7390" w:type="dxa"/>
          </w:tcPr>
          <w:p w14:paraId="13DCBBBF" w14:textId="7A264184" w:rsidR="00D74B80" w:rsidRPr="00D74B80" w:rsidRDefault="00C872A9" w:rsidP="00884E3C">
            <w:pPr>
              <w:rPr>
                <w:color w:val="FF0000"/>
              </w:rPr>
            </w:pPr>
            <w:r>
              <w:t>介護保険施設への紹介、その他便宜の提供及び介護保険施設等からの退院又は退所する利用者への居宅サービス計画等の援助</w:t>
            </w:r>
          </w:p>
        </w:tc>
      </w:tr>
      <w:tr w:rsidR="00D74B80" w14:paraId="309ECFC0" w14:textId="77777777" w:rsidTr="00681776">
        <w:tc>
          <w:tcPr>
            <w:tcW w:w="1115" w:type="dxa"/>
          </w:tcPr>
          <w:p w14:paraId="32B41F2D" w14:textId="77777777" w:rsidR="00D74B80" w:rsidRDefault="00D74B80" w:rsidP="00884E3C">
            <w:pPr>
              <w:jc w:val="right"/>
              <w:rPr>
                <w:b/>
                <w:bCs/>
                <w:szCs w:val="21"/>
              </w:rPr>
            </w:pPr>
          </w:p>
        </w:tc>
        <w:tc>
          <w:tcPr>
            <w:tcW w:w="846" w:type="dxa"/>
          </w:tcPr>
          <w:p w14:paraId="431CD9B0" w14:textId="032C4AC4" w:rsidR="00D74B80" w:rsidRPr="00D74B80" w:rsidRDefault="00C872A9" w:rsidP="00884E3C">
            <w:pPr>
              <w:rPr>
                <w:szCs w:val="21"/>
              </w:rPr>
            </w:pPr>
            <w:r>
              <w:rPr>
                <w:rFonts w:hint="eastAsia"/>
                <w:szCs w:val="21"/>
              </w:rPr>
              <w:t>（８）</w:t>
            </w:r>
          </w:p>
        </w:tc>
        <w:tc>
          <w:tcPr>
            <w:tcW w:w="7390" w:type="dxa"/>
          </w:tcPr>
          <w:p w14:paraId="44D814B2" w14:textId="7DB0379B" w:rsidR="00D74B80" w:rsidRPr="00D74B80" w:rsidRDefault="00C872A9" w:rsidP="00884E3C">
            <w:pPr>
              <w:rPr>
                <w:color w:val="FF0000"/>
              </w:rPr>
            </w:pPr>
            <w:r>
              <w:t>保険者からの委託による要介護認定のための調査及び各種調査等、保険者への協力</w:t>
            </w:r>
          </w:p>
        </w:tc>
      </w:tr>
      <w:tr w:rsidR="00C872A9" w14:paraId="2E0C6CD9" w14:textId="77777777" w:rsidTr="00681776">
        <w:tc>
          <w:tcPr>
            <w:tcW w:w="9351" w:type="dxa"/>
            <w:gridSpan w:val="3"/>
          </w:tcPr>
          <w:p w14:paraId="32ACE651" w14:textId="77777777" w:rsidR="00C872A9" w:rsidRPr="00D74B80" w:rsidRDefault="00C872A9" w:rsidP="00884E3C">
            <w:pPr>
              <w:rPr>
                <w:color w:val="FF0000"/>
              </w:rPr>
            </w:pPr>
          </w:p>
        </w:tc>
      </w:tr>
      <w:tr w:rsidR="00C872A9" w14:paraId="7AEA1CAA" w14:textId="77777777" w:rsidTr="00681776">
        <w:tc>
          <w:tcPr>
            <w:tcW w:w="9351" w:type="dxa"/>
            <w:gridSpan w:val="3"/>
          </w:tcPr>
          <w:p w14:paraId="72171769" w14:textId="663E71CF" w:rsidR="00C872A9" w:rsidRPr="00C872A9" w:rsidRDefault="00C872A9" w:rsidP="00884E3C">
            <w:pPr>
              <w:rPr>
                <w:b/>
                <w:bCs/>
              </w:rPr>
            </w:pPr>
            <w:r w:rsidRPr="004A1EA5">
              <w:rPr>
                <w:rFonts w:hint="eastAsia"/>
                <w:b/>
                <w:bCs/>
              </w:rPr>
              <w:t>（組織体制及び業務分担、協力体制について）</w:t>
            </w:r>
          </w:p>
        </w:tc>
      </w:tr>
      <w:tr w:rsidR="00C872A9" w14:paraId="1E4575B7" w14:textId="77777777" w:rsidTr="00681776">
        <w:tc>
          <w:tcPr>
            <w:tcW w:w="1115" w:type="dxa"/>
          </w:tcPr>
          <w:p w14:paraId="63F109DB" w14:textId="30B0BD96" w:rsidR="00C872A9" w:rsidRDefault="00C872A9" w:rsidP="00C872A9">
            <w:pPr>
              <w:jc w:val="left"/>
              <w:rPr>
                <w:b/>
                <w:bCs/>
                <w:szCs w:val="21"/>
              </w:rPr>
            </w:pPr>
            <w:r w:rsidRPr="004A1EA5">
              <w:rPr>
                <w:rFonts w:hint="eastAsia"/>
                <w:b/>
                <w:bCs/>
              </w:rPr>
              <w:t>第</w:t>
            </w:r>
            <w:r>
              <w:rPr>
                <w:rFonts w:hint="eastAsia"/>
                <w:b/>
                <w:bCs/>
              </w:rPr>
              <w:t>７</w:t>
            </w:r>
            <w:r w:rsidRPr="004A1EA5">
              <w:rPr>
                <w:rFonts w:hint="eastAsia"/>
                <w:b/>
                <w:bCs/>
              </w:rPr>
              <w:t>条</w:t>
            </w:r>
          </w:p>
        </w:tc>
        <w:tc>
          <w:tcPr>
            <w:tcW w:w="8236" w:type="dxa"/>
            <w:gridSpan w:val="2"/>
          </w:tcPr>
          <w:p w14:paraId="255CD8DB" w14:textId="77777777" w:rsidR="00D76799" w:rsidRDefault="00C872A9" w:rsidP="00D76799">
            <w:pPr>
              <w:ind w:left="840" w:hangingChars="400" w:hanging="840"/>
            </w:pPr>
            <w:r>
              <w:rPr>
                <w:rFonts w:hint="eastAsia"/>
              </w:rPr>
              <w:t>主任介護支援専門員を配置し、主任介護支援専門員は介護支援専門員がその力量を持</w:t>
            </w:r>
          </w:p>
          <w:p w14:paraId="03D39BE0" w14:textId="34FE9312" w:rsidR="00C872A9" w:rsidRDefault="00C872A9" w:rsidP="00D76799">
            <w:pPr>
              <w:ind w:left="840" w:hangingChars="400" w:hanging="840"/>
            </w:pPr>
            <w:r>
              <w:rPr>
                <w:rFonts w:hint="eastAsia"/>
              </w:rPr>
              <w:t>って十分業務をする事ができるよう配慮する。</w:t>
            </w:r>
          </w:p>
          <w:p w14:paraId="40C5768D" w14:textId="7261E319" w:rsidR="00C872A9" w:rsidRDefault="00C872A9" w:rsidP="00C872A9">
            <w:r>
              <w:rPr>
                <w:rFonts w:hint="eastAsia"/>
              </w:rPr>
              <w:t>介護支援専門員は解決困難事例などについて主任介護支援専門員の助言を受ける。</w:t>
            </w:r>
          </w:p>
          <w:p w14:paraId="3885656B" w14:textId="17BCCB06" w:rsidR="00C872A9" w:rsidRDefault="00C872A9" w:rsidP="00C872A9">
            <w:r>
              <w:rPr>
                <w:rFonts w:hint="eastAsia"/>
              </w:rPr>
              <w:t>法定研修などにおける実習受け入れ事業所となるなど人材育成への協力体制の整備をする。</w:t>
            </w:r>
          </w:p>
          <w:p w14:paraId="65844484" w14:textId="30523B28" w:rsidR="00C872A9" w:rsidRPr="00C872A9" w:rsidRDefault="00C872A9" w:rsidP="00884E3C">
            <w:r>
              <w:rPr>
                <w:rFonts w:hint="eastAsia"/>
              </w:rPr>
              <w:t>介護支援専門員は、担当する介護支援専門員が不在時に相談や対応の必要があった時に利用者のサービス提供に不都合がおこらないよう配慮して対応する。</w:t>
            </w:r>
          </w:p>
        </w:tc>
      </w:tr>
      <w:tr w:rsidR="00C872A9" w14:paraId="0BAF9D4E" w14:textId="77777777" w:rsidTr="00681776">
        <w:tc>
          <w:tcPr>
            <w:tcW w:w="1115" w:type="dxa"/>
          </w:tcPr>
          <w:p w14:paraId="6AFA699E" w14:textId="6A6E21E2" w:rsidR="00C872A9" w:rsidRDefault="00C872A9" w:rsidP="00884E3C">
            <w:pPr>
              <w:jc w:val="right"/>
              <w:rPr>
                <w:b/>
                <w:bCs/>
                <w:szCs w:val="21"/>
              </w:rPr>
            </w:pPr>
            <w:r>
              <w:rPr>
                <w:rFonts w:hint="eastAsia"/>
                <w:b/>
                <w:bCs/>
                <w:szCs w:val="21"/>
              </w:rPr>
              <w:t>２</w:t>
            </w:r>
          </w:p>
        </w:tc>
        <w:tc>
          <w:tcPr>
            <w:tcW w:w="8236" w:type="dxa"/>
            <w:gridSpan w:val="2"/>
          </w:tcPr>
          <w:p w14:paraId="1D4C1ADF" w14:textId="592877D4" w:rsidR="00C872A9" w:rsidRPr="00D74B80" w:rsidRDefault="00C872A9" w:rsidP="00884E3C">
            <w:pPr>
              <w:rPr>
                <w:color w:val="FF0000"/>
              </w:rPr>
            </w:pPr>
            <w:r>
              <w:rPr>
                <w:rFonts w:hint="eastAsia"/>
              </w:rPr>
              <w:t>利用者に関する情報またはサービス提供にあたっての留意事項に係る伝達などを目的とした会議を定期的（概ね週１回以上）に開催することとする。</w:t>
            </w:r>
          </w:p>
        </w:tc>
      </w:tr>
      <w:tr w:rsidR="00C872A9" w14:paraId="63E61C82" w14:textId="77777777" w:rsidTr="00681776">
        <w:tc>
          <w:tcPr>
            <w:tcW w:w="1115" w:type="dxa"/>
          </w:tcPr>
          <w:p w14:paraId="415B6BD9" w14:textId="5BDB8BE7" w:rsidR="00C872A9" w:rsidRDefault="00C872A9" w:rsidP="00884E3C">
            <w:pPr>
              <w:jc w:val="right"/>
              <w:rPr>
                <w:b/>
                <w:bCs/>
                <w:szCs w:val="21"/>
              </w:rPr>
            </w:pPr>
            <w:r>
              <w:rPr>
                <w:rFonts w:hint="eastAsia"/>
                <w:b/>
                <w:bCs/>
                <w:szCs w:val="21"/>
              </w:rPr>
              <w:t>３</w:t>
            </w:r>
          </w:p>
        </w:tc>
        <w:tc>
          <w:tcPr>
            <w:tcW w:w="8236" w:type="dxa"/>
            <w:gridSpan w:val="2"/>
          </w:tcPr>
          <w:p w14:paraId="592B0EDD" w14:textId="5AD17D25" w:rsidR="00C872A9" w:rsidRPr="00D74B80" w:rsidRDefault="00C872A9" w:rsidP="00884E3C">
            <w:pPr>
              <w:rPr>
                <w:color w:val="FF0000"/>
              </w:rPr>
            </w:pPr>
            <w:r>
              <w:rPr>
                <w:rFonts w:hint="eastAsia"/>
              </w:rPr>
              <w:t>２４時間連絡体制を確保し、必要に応じて利用者らの相談に対応する体制をとるものとする。</w:t>
            </w:r>
          </w:p>
        </w:tc>
      </w:tr>
      <w:tr w:rsidR="00C872A9" w14:paraId="0B763DAC" w14:textId="77777777" w:rsidTr="00681776">
        <w:tc>
          <w:tcPr>
            <w:tcW w:w="1115" w:type="dxa"/>
          </w:tcPr>
          <w:p w14:paraId="0DE09A78" w14:textId="3DE9ECF8" w:rsidR="00C872A9" w:rsidRDefault="00C872A9" w:rsidP="00884E3C">
            <w:pPr>
              <w:jc w:val="right"/>
              <w:rPr>
                <w:b/>
                <w:bCs/>
                <w:szCs w:val="21"/>
              </w:rPr>
            </w:pPr>
            <w:r>
              <w:rPr>
                <w:rFonts w:hint="eastAsia"/>
                <w:b/>
                <w:bCs/>
                <w:szCs w:val="21"/>
              </w:rPr>
              <w:t>４</w:t>
            </w:r>
          </w:p>
        </w:tc>
        <w:tc>
          <w:tcPr>
            <w:tcW w:w="8236" w:type="dxa"/>
            <w:gridSpan w:val="2"/>
          </w:tcPr>
          <w:p w14:paraId="2250A929" w14:textId="0AB3151B" w:rsidR="00C872A9" w:rsidRPr="00D74B80" w:rsidRDefault="00C872A9" w:rsidP="00884E3C">
            <w:pPr>
              <w:rPr>
                <w:color w:val="FF0000"/>
              </w:rPr>
            </w:pPr>
            <w:r>
              <w:rPr>
                <w:rFonts w:hint="eastAsia"/>
              </w:rPr>
              <w:t>事業所の介護支援専門員に研修計画を策定した上で研修を実施し、研修実施状況の確認を行う。</w:t>
            </w:r>
          </w:p>
        </w:tc>
      </w:tr>
      <w:tr w:rsidR="00C872A9" w14:paraId="6C70FFBB" w14:textId="77777777" w:rsidTr="00681776">
        <w:tc>
          <w:tcPr>
            <w:tcW w:w="9351" w:type="dxa"/>
            <w:gridSpan w:val="3"/>
          </w:tcPr>
          <w:p w14:paraId="05ECE745" w14:textId="12474502" w:rsidR="00C872A9" w:rsidRPr="00C872A9" w:rsidRDefault="00C872A9" w:rsidP="00C872A9">
            <w:pPr>
              <w:ind w:rightChars="-68" w:right="-143"/>
              <w:rPr>
                <w:b/>
                <w:bCs/>
              </w:rPr>
            </w:pPr>
            <w:r w:rsidRPr="004A1EA5">
              <w:rPr>
                <w:b/>
                <w:bCs/>
              </w:rPr>
              <w:t xml:space="preserve">（利用者等から受領する費用の額等） </w:t>
            </w:r>
          </w:p>
        </w:tc>
      </w:tr>
      <w:tr w:rsidR="00C872A9" w14:paraId="7C36F024" w14:textId="77777777" w:rsidTr="00681776">
        <w:tc>
          <w:tcPr>
            <w:tcW w:w="1115" w:type="dxa"/>
          </w:tcPr>
          <w:p w14:paraId="460F9594" w14:textId="0CC2F0D0" w:rsidR="00C872A9" w:rsidRDefault="00C872A9" w:rsidP="00C872A9">
            <w:pPr>
              <w:jc w:val="left"/>
              <w:rPr>
                <w:b/>
                <w:bCs/>
                <w:szCs w:val="21"/>
              </w:rPr>
            </w:pPr>
            <w:r>
              <w:rPr>
                <w:rFonts w:hint="eastAsia"/>
                <w:b/>
                <w:bCs/>
                <w:szCs w:val="21"/>
              </w:rPr>
              <w:t>第８条</w:t>
            </w:r>
          </w:p>
        </w:tc>
        <w:tc>
          <w:tcPr>
            <w:tcW w:w="8236" w:type="dxa"/>
            <w:gridSpan w:val="2"/>
          </w:tcPr>
          <w:p w14:paraId="5A57FAA2" w14:textId="39715D2B" w:rsidR="00C872A9" w:rsidRPr="00D74B80" w:rsidRDefault="00C872A9" w:rsidP="00884E3C">
            <w:pPr>
              <w:rPr>
                <w:color w:val="FF0000"/>
              </w:rPr>
            </w:pPr>
            <w:r>
              <w:t>指定居宅介護支援を提供した場合の利用料の額は、厚生労働大臣が定める基準によるものとし、当該指定居宅介護支援が法定代理受領サービスである時は、利用者からの利用料の支払いは受けないものとする。</w:t>
            </w:r>
          </w:p>
        </w:tc>
      </w:tr>
      <w:tr w:rsidR="00C872A9" w14:paraId="38C1BD9E" w14:textId="77777777" w:rsidTr="00681776">
        <w:tc>
          <w:tcPr>
            <w:tcW w:w="1115" w:type="dxa"/>
          </w:tcPr>
          <w:p w14:paraId="0A190DA9" w14:textId="4070E35B" w:rsidR="00C872A9" w:rsidRDefault="00C872A9" w:rsidP="00884E3C">
            <w:pPr>
              <w:jc w:val="right"/>
              <w:rPr>
                <w:b/>
                <w:bCs/>
                <w:szCs w:val="21"/>
              </w:rPr>
            </w:pPr>
            <w:r>
              <w:rPr>
                <w:rFonts w:hint="eastAsia"/>
                <w:b/>
                <w:bCs/>
                <w:szCs w:val="21"/>
              </w:rPr>
              <w:t>２</w:t>
            </w:r>
          </w:p>
        </w:tc>
        <w:tc>
          <w:tcPr>
            <w:tcW w:w="8236" w:type="dxa"/>
            <w:gridSpan w:val="2"/>
          </w:tcPr>
          <w:p w14:paraId="3B940648" w14:textId="0F4F5BC2" w:rsidR="00C872A9" w:rsidRPr="00D74B80" w:rsidRDefault="00C872A9" w:rsidP="00884E3C">
            <w:pPr>
              <w:rPr>
                <w:color w:val="FF0000"/>
              </w:rPr>
            </w:pPr>
            <w:r>
              <w:t>次条の通常の事業の実施地域を超えて行なう指定居宅介護支援に要した交通費はその実費を徴収する。なお、事業所の自動車</w:t>
            </w:r>
            <w:r>
              <w:rPr>
                <w:rFonts w:hint="eastAsia"/>
              </w:rPr>
              <w:t>やバイク</w:t>
            </w:r>
            <w:r>
              <w:t>を使用した場合の交通費は次の額を</w:t>
            </w:r>
            <w:r>
              <w:lastRenderedPageBreak/>
              <w:t>徴収する。</w:t>
            </w:r>
          </w:p>
        </w:tc>
      </w:tr>
      <w:tr w:rsidR="00C872A9" w14:paraId="0E8C6477" w14:textId="77777777" w:rsidTr="00681776">
        <w:tc>
          <w:tcPr>
            <w:tcW w:w="1115" w:type="dxa"/>
          </w:tcPr>
          <w:p w14:paraId="7B94187B" w14:textId="77777777" w:rsidR="00C872A9" w:rsidRDefault="00C872A9" w:rsidP="00884E3C">
            <w:pPr>
              <w:jc w:val="right"/>
              <w:rPr>
                <w:b/>
                <w:bCs/>
                <w:szCs w:val="21"/>
              </w:rPr>
            </w:pPr>
          </w:p>
        </w:tc>
        <w:tc>
          <w:tcPr>
            <w:tcW w:w="846" w:type="dxa"/>
          </w:tcPr>
          <w:p w14:paraId="7B7C2ED3" w14:textId="5904C2CC" w:rsidR="00C872A9" w:rsidRPr="00D74B80" w:rsidRDefault="00C872A9" w:rsidP="00884E3C">
            <w:pPr>
              <w:rPr>
                <w:szCs w:val="21"/>
              </w:rPr>
            </w:pPr>
            <w:r>
              <w:rPr>
                <w:rFonts w:hint="eastAsia"/>
                <w:szCs w:val="21"/>
              </w:rPr>
              <w:t>（１）</w:t>
            </w:r>
          </w:p>
        </w:tc>
        <w:tc>
          <w:tcPr>
            <w:tcW w:w="7390" w:type="dxa"/>
          </w:tcPr>
          <w:p w14:paraId="661D5680" w14:textId="26D12F63" w:rsidR="00C872A9" w:rsidRPr="00D74B80" w:rsidRDefault="00C872A9" w:rsidP="00884E3C">
            <w:pPr>
              <w:rPr>
                <w:color w:val="FF0000"/>
              </w:rPr>
            </w:pPr>
            <w:r>
              <w:t>通常の事業の実施地域を越えた地点から20km</w:t>
            </w:r>
            <w:r>
              <w:rPr>
                <w:rFonts w:hint="eastAsia"/>
              </w:rPr>
              <w:t>以内は　５００円</w:t>
            </w:r>
          </w:p>
        </w:tc>
      </w:tr>
      <w:tr w:rsidR="00C872A9" w14:paraId="7818EF0F" w14:textId="77777777" w:rsidTr="00681776">
        <w:tc>
          <w:tcPr>
            <w:tcW w:w="1115" w:type="dxa"/>
          </w:tcPr>
          <w:p w14:paraId="3AF6D54A" w14:textId="77777777" w:rsidR="00C872A9" w:rsidRDefault="00C872A9" w:rsidP="00884E3C">
            <w:pPr>
              <w:jc w:val="right"/>
              <w:rPr>
                <w:b/>
                <w:bCs/>
                <w:szCs w:val="21"/>
              </w:rPr>
            </w:pPr>
          </w:p>
        </w:tc>
        <w:tc>
          <w:tcPr>
            <w:tcW w:w="846" w:type="dxa"/>
          </w:tcPr>
          <w:p w14:paraId="2A614A3B" w14:textId="79853BDD" w:rsidR="00C872A9" w:rsidRPr="00D74B80" w:rsidRDefault="00C872A9" w:rsidP="00884E3C">
            <w:pPr>
              <w:rPr>
                <w:szCs w:val="21"/>
              </w:rPr>
            </w:pPr>
            <w:r>
              <w:rPr>
                <w:rFonts w:hint="eastAsia"/>
                <w:szCs w:val="21"/>
              </w:rPr>
              <w:t>（２）</w:t>
            </w:r>
          </w:p>
        </w:tc>
        <w:tc>
          <w:tcPr>
            <w:tcW w:w="7390" w:type="dxa"/>
          </w:tcPr>
          <w:p w14:paraId="716984CF" w14:textId="6935A7B1" w:rsidR="00C872A9" w:rsidRPr="00D74B80" w:rsidRDefault="00C872A9" w:rsidP="00884E3C">
            <w:pPr>
              <w:rPr>
                <w:color w:val="FF0000"/>
              </w:rPr>
            </w:pPr>
            <w:r>
              <w:t>通常の事業の実施地域を越えた地点から</w:t>
            </w:r>
            <w:r>
              <w:rPr>
                <w:rFonts w:hint="eastAsia"/>
              </w:rPr>
              <w:t>2</w:t>
            </w:r>
            <w:r>
              <w:t>0km</w:t>
            </w:r>
            <w:r>
              <w:rPr>
                <w:rFonts w:hint="eastAsia"/>
              </w:rPr>
              <w:t>以上は１０００円</w:t>
            </w:r>
          </w:p>
        </w:tc>
      </w:tr>
      <w:tr w:rsidR="00C872A9" w14:paraId="2051DDD5" w14:textId="77777777" w:rsidTr="00681776">
        <w:tc>
          <w:tcPr>
            <w:tcW w:w="1115" w:type="dxa"/>
          </w:tcPr>
          <w:p w14:paraId="6F980802" w14:textId="3EAE81CF" w:rsidR="00C872A9" w:rsidRDefault="00C872A9" w:rsidP="00884E3C">
            <w:pPr>
              <w:jc w:val="right"/>
              <w:rPr>
                <w:b/>
                <w:bCs/>
                <w:szCs w:val="21"/>
              </w:rPr>
            </w:pPr>
            <w:r>
              <w:rPr>
                <w:rFonts w:hint="eastAsia"/>
                <w:b/>
                <w:bCs/>
                <w:szCs w:val="21"/>
              </w:rPr>
              <w:t>３</w:t>
            </w:r>
          </w:p>
        </w:tc>
        <w:tc>
          <w:tcPr>
            <w:tcW w:w="8236" w:type="dxa"/>
            <w:gridSpan w:val="2"/>
          </w:tcPr>
          <w:p w14:paraId="3C8DA078" w14:textId="577B92F0" w:rsidR="00C872A9" w:rsidRPr="00D74B80" w:rsidRDefault="00C872A9" w:rsidP="00884E3C">
            <w:pPr>
              <w:rPr>
                <w:color w:val="FF0000"/>
              </w:rPr>
            </w:pPr>
            <w:r>
              <w:t>事業所は、前２項の費用の支払を受けた場合は、当該費用に係る領収証を利用者に対 し交付しなければならない。</w:t>
            </w:r>
          </w:p>
        </w:tc>
      </w:tr>
      <w:tr w:rsidR="00C872A9" w14:paraId="32A49F1C" w14:textId="77777777" w:rsidTr="00681776">
        <w:tc>
          <w:tcPr>
            <w:tcW w:w="1115" w:type="dxa"/>
          </w:tcPr>
          <w:p w14:paraId="6AA291CA" w14:textId="00798CE0" w:rsidR="00C872A9" w:rsidRDefault="00C872A9" w:rsidP="00884E3C">
            <w:pPr>
              <w:jc w:val="right"/>
              <w:rPr>
                <w:b/>
                <w:bCs/>
                <w:szCs w:val="21"/>
              </w:rPr>
            </w:pPr>
            <w:r>
              <w:rPr>
                <w:rFonts w:hint="eastAsia"/>
                <w:b/>
                <w:bCs/>
                <w:szCs w:val="21"/>
              </w:rPr>
              <w:t>４</w:t>
            </w:r>
          </w:p>
        </w:tc>
        <w:tc>
          <w:tcPr>
            <w:tcW w:w="8236" w:type="dxa"/>
            <w:gridSpan w:val="2"/>
          </w:tcPr>
          <w:p w14:paraId="52F596BC" w14:textId="4D8B9DF3" w:rsidR="00C872A9" w:rsidRPr="00D74B80" w:rsidRDefault="00C872A9" w:rsidP="00884E3C">
            <w:pPr>
              <w:rPr>
                <w:color w:val="FF0000"/>
              </w:rPr>
            </w:pPr>
            <w:r>
              <w:t>事業所は、第２項の費用の額に係るサービスの提供に当たっては、あらかじめ利用者 またはその家族に対し、当該サービスの内容及び費用について説明した上で同意を得なければならない。</w:t>
            </w:r>
          </w:p>
        </w:tc>
      </w:tr>
      <w:tr w:rsidR="00C872A9" w14:paraId="2D633587" w14:textId="77777777" w:rsidTr="00681776">
        <w:tc>
          <w:tcPr>
            <w:tcW w:w="9351" w:type="dxa"/>
            <w:gridSpan w:val="3"/>
          </w:tcPr>
          <w:p w14:paraId="7D68827F" w14:textId="77777777" w:rsidR="00C872A9" w:rsidRPr="004A1EA5" w:rsidRDefault="00C872A9" w:rsidP="00884E3C">
            <w:pPr>
              <w:rPr>
                <w:b/>
                <w:bCs/>
              </w:rPr>
            </w:pPr>
          </w:p>
        </w:tc>
      </w:tr>
      <w:tr w:rsidR="00C872A9" w14:paraId="0761D4F8" w14:textId="77777777" w:rsidTr="00681776">
        <w:tc>
          <w:tcPr>
            <w:tcW w:w="9351" w:type="dxa"/>
            <w:gridSpan w:val="3"/>
          </w:tcPr>
          <w:p w14:paraId="6BE9E778" w14:textId="744EFBEB" w:rsidR="00C872A9" w:rsidRPr="00D74B80" w:rsidRDefault="00C872A9" w:rsidP="00884E3C">
            <w:pPr>
              <w:rPr>
                <w:color w:val="FF0000"/>
              </w:rPr>
            </w:pPr>
            <w:r w:rsidRPr="004A1EA5">
              <w:rPr>
                <w:b/>
                <w:bCs/>
              </w:rPr>
              <w:t>（通常の事業の実施地域）</w:t>
            </w:r>
          </w:p>
        </w:tc>
      </w:tr>
      <w:tr w:rsidR="00C872A9" w14:paraId="7A2EA487" w14:textId="77777777" w:rsidTr="00681776">
        <w:tc>
          <w:tcPr>
            <w:tcW w:w="1115" w:type="dxa"/>
          </w:tcPr>
          <w:p w14:paraId="404A24DA" w14:textId="21ED0437" w:rsidR="00C872A9" w:rsidRDefault="00C872A9" w:rsidP="00C872A9">
            <w:pPr>
              <w:jc w:val="left"/>
              <w:rPr>
                <w:b/>
                <w:bCs/>
                <w:szCs w:val="21"/>
              </w:rPr>
            </w:pPr>
            <w:r w:rsidRPr="004A1EA5">
              <w:rPr>
                <w:b/>
                <w:bCs/>
              </w:rPr>
              <w:t>第</w:t>
            </w:r>
            <w:r>
              <w:rPr>
                <w:rFonts w:hint="eastAsia"/>
                <w:b/>
                <w:bCs/>
              </w:rPr>
              <w:t>９</w:t>
            </w:r>
            <w:r w:rsidRPr="004A1EA5">
              <w:rPr>
                <w:b/>
                <w:bCs/>
              </w:rPr>
              <w:t>条</w:t>
            </w:r>
          </w:p>
        </w:tc>
        <w:tc>
          <w:tcPr>
            <w:tcW w:w="8236" w:type="dxa"/>
            <w:gridSpan w:val="2"/>
          </w:tcPr>
          <w:p w14:paraId="50842FE7" w14:textId="1FD313D8" w:rsidR="00C872A9" w:rsidRPr="00D74B80" w:rsidRDefault="00C872A9" w:rsidP="00884E3C">
            <w:pPr>
              <w:rPr>
                <w:color w:val="FF0000"/>
              </w:rPr>
            </w:pPr>
            <w:r>
              <w:t xml:space="preserve">通常の事業の実施地域は次のとおりとする。 </w:t>
            </w:r>
            <w:r w:rsidRPr="005C5104">
              <w:t>鎌倉市</w:t>
            </w:r>
            <w:r w:rsidR="003E354A" w:rsidRPr="005C5104">
              <w:rPr>
                <w:rFonts w:hint="eastAsia"/>
              </w:rPr>
              <w:t>・逗子市・葉山市</w:t>
            </w:r>
            <w:r w:rsidR="00804332">
              <w:rPr>
                <w:rFonts w:hint="eastAsia"/>
              </w:rPr>
              <w:t>・藤沢市</w:t>
            </w:r>
          </w:p>
        </w:tc>
      </w:tr>
      <w:tr w:rsidR="00C872A9" w14:paraId="0BB6BA93" w14:textId="77777777" w:rsidTr="00681776">
        <w:tc>
          <w:tcPr>
            <w:tcW w:w="9351" w:type="dxa"/>
            <w:gridSpan w:val="3"/>
          </w:tcPr>
          <w:p w14:paraId="0B0CF8F0" w14:textId="77777777" w:rsidR="00C872A9" w:rsidRPr="00D74B80" w:rsidRDefault="00C872A9" w:rsidP="00884E3C">
            <w:pPr>
              <w:rPr>
                <w:color w:val="FF0000"/>
              </w:rPr>
            </w:pPr>
          </w:p>
        </w:tc>
      </w:tr>
      <w:tr w:rsidR="00C872A9" w14:paraId="0743A596" w14:textId="77777777" w:rsidTr="00681776">
        <w:tc>
          <w:tcPr>
            <w:tcW w:w="9351" w:type="dxa"/>
            <w:gridSpan w:val="3"/>
          </w:tcPr>
          <w:p w14:paraId="5EC00318" w14:textId="70CE6A98" w:rsidR="00C872A9" w:rsidRPr="00C872A9" w:rsidRDefault="00C872A9" w:rsidP="00C872A9">
            <w:pPr>
              <w:ind w:rightChars="-68" w:right="-143"/>
              <w:rPr>
                <w:b/>
                <w:bCs/>
              </w:rPr>
            </w:pPr>
            <w:r w:rsidRPr="004A1EA5">
              <w:rPr>
                <w:b/>
                <w:bCs/>
              </w:rPr>
              <w:t xml:space="preserve">（苦情解決） </w:t>
            </w:r>
          </w:p>
        </w:tc>
      </w:tr>
      <w:tr w:rsidR="00C872A9" w14:paraId="4B2AC999" w14:textId="77777777" w:rsidTr="00681776">
        <w:tc>
          <w:tcPr>
            <w:tcW w:w="1115" w:type="dxa"/>
          </w:tcPr>
          <w:p w14:paraId="49341441" w14:textId="52418E42" w:rsidR="00C872A9" w:rsidRDefault="00C872A9" w:rsidP="00C872A9">
            <w:pPr>
              <w:jc w:val="left"/>
              <w:rPr>
                <w:b/>
                <w:bCs/>
                <w:szCs w:val="21"/>
              </w:rPr>
            </w:pPr>
            <w:r w:rsidRPr="004A1EA5">
              <w:rPr>
                <w:b/>
                <w:bCs/>
              </w:rPr>
              <w:t>第</w:t>
            </w:r>
            <w:r w:rsidRPr="004A1EA5">
              <w:rPr>
                <w:rFonts w:hint="eastAsia"/>
                <w:b/>
                <w:bCs/>
              </w:rPr>
              <w:t>１０</w:t>
            </w:r>
            <w:r w:rsidRPr="004A1EA5">
              <w:rPr>
                <w:b/>
                <w:bCs/>
              </w:rPr>
              <w:t>条</w:t>
            </w:r>
          </w:p>
        </w:tc>
        <w:tc>
          <w:tcPr>
            <w:tcW w:w="8236" w:type="dxa"/>
            <w:gridSpan w:val="2"/>
          </w:tcPr>
          <w:p w14:paraId="2450CF3B" w14:textId="7DF00AF2" w:rsidR="00C872A9" w:rsidRPr="00D74B80" w:rsidRDefault="00C872A9" w:rsidP="00884E3C">
            <w:pPr>
              <w:rPr>
                <w:color w:val="FF0000"/>
              </w:rPr>
            </w:pPr>
            <w:r>
              <w:t>事業所は、自ら提供した指定居宅介護支援又は自らが居宅サービス計画に位置付けた指定居宅サービス等に対する利用者からの苦情に対して、迅速かつ適切に対応する ため、受付窓口の設置、担当職員の配置、事実関係の調査の実施、改善措置、利用者及び家族に対する説明、記録の整備等、必要な措置を講ずるものとする。</w:t>
            </w:r>
          </w:p>
        </w:tc>
      </w:tr>
      <w:tr w:rsidR="00C872A9" w14:paraId="4445567C" w14:textId="77777777" w:rsidTr="00681776">
        <w:tc>
          <w:tcPr>
            <w:tcW w:w="9351" w:type="dxa"/>
            <w:gridSpan w:val="3"/>
          </w:tcPr>
          <w:p w14:paraId="27ECD8C9" w14:textId="77777777" w:rsidR="00C872A9" w:rsidRPr="00D74B80" w:rsidRDefault="00C872A9" w:rsidP="00884E3C">
            <w:pPr>
              <w:rPr>
                <w:color w:val="FF0000"/>
              </w:rPr>
            </w:pPr>
          </w:p>
        </w:tc>
      </w:tr>
      <w:tr w:rsidR="00C872A9" w14:paraId="55E88E85" w14:textId="77777777" w:rsidTr="00681776">
        <w:tc>
          <w:tcPr>
            <w:tcW w:w="9351" w:type="dxa"/>
            <w:gridSpan w:val="3"/>
          </w:tcPr>
          <w:p w14:paraId="7811975C" w14:textId="1E69C8C5" w:rsidR="00C872A9" w:rsidRPr="00C872A9" w:rsidRDefault="00C872A9" w:rsidP="00C872A9">
            <w:pPr>
              <w:ind w:left="735" w:rightChars="-68" w:right="-143" w:hangingChars="350" w:hanging="735"/>
              <w:rPr>
                <w:b/>
                <w:bCs/>
              </w:rPr>
            </w:pPr>
            <w:r w:rsidRPr="004A1EA5">
              <w:rPr>
                <w:b/>
                <w:bCs/>
              </w:rPr>
              <w:t xml:space="preserve">（虐待の防止のための措置に関する事項） </w:t>
            </w:r>
          </w:p>
        </w:tc>
      </w:tr>
      <w:tr w:rsidR="00681776" w14:paraId="1E26E78C" w14:textId="77777777" w:rsidTr="00681776">
        <w:tc>
          <w:tcPr>
            <w:tcW w:w="1115" w:type="dxa"/>
          </w:tcPr>
          <w:p w14:paraId="55B065F2" w14:textId="5C6127E8" w:rsidR="00681776" w:rsidRDefault="00681776" w:rsidP="00681776">
            <w:pPr>
              <w:jc w:val="left"/>
              <w:rPr>
                <w:b/>
                <w:bCs/>
                <w:szCs w:val="21"/>
              </w:rPr>
            </w:pPr>
            <w:r w:rsidRPr="004A1EA5">
              <w:rPr>
                <w:b/>
                <w:bCs/>
              </w:rPr>
              <w:t>第１</w:t>
            </w:r>
            <w:r w:rsidRPr="004A1EA5">
              <w:rPr>
                <w:rFonts w:hint="eastAsia"/>
                <w:b/>
                <w:bCs/>
              </w:rPr>
              <w:t>１</w:t>
            </w:r>
            <w:r w:rsidRPr="004A1EA5">
              <w:rPr>
                <w:b/>
                <w:bCs/>
              </w:rPr>
              <w:t>条</w:t>
            </w:r>
          </w:p>
        </w:tc>
        <w:tc>
          <w:tcPr>
            <w:tcW w:w="8236" w:type="dxa"/>
            <w:gridSpan w:val="2"/>
          </w:tcPr>
          <w:p w14:paraId="06E17ABC" w14:textId="77777777" w:rsidR="00681776" w:rsidRPr="006B1161" w:rsidRDefault="00681776" w:rsidP="00884E3C">
            <w:r>
              <w:t>事業所は、利用者等の人権の擁護、虐待の防止等のため、必要な体制の整備を行うとともに、従業者に対し研修を</w:t>
            </w:r>
            <w:r w:rsidR="00581951" w:rsidRPr="006B1161">
              <w:rPr>
                <w:rFonts w:hint="eastAsia"/>
              </w:rPr>
              <w:t>定期的に</w:t>
            </w:r>
            <w:r w:rsidRPr="006B1161">
              <w:t>実施する等の措置を講ずる。</w:t>
            </w:r>
          </w:p>
          <w:p w14:paraId="25D04506" w14:textId="41F4CFD2" w:rsidR="00581951" w:rsidRPr="006B1161" w:rsidRDefault="00581951" w:rsidP="00581951">
            <w:pPr>
              <w:pStyle w:val="a8"/>
              <w:numPr>
                <w:ilvl w:val="0"/>
                <w:numId w:val="1"/>
              </w:numPr>
              <w:ind w:leftChars="0"/>
            </w:pPr>
            <w:r w:rsidRPr="006B1161">
              <w:rPr>
                <w:rFonts w:hint="eastAsia"/>
              </w:rPr>
              <w:t>虐待防止のための対策を検討する委員会を定期的に開催するとともに、その結果について介護支援専門員に周知徹底を図る。</w:t>
            </w:r>
          </w:p>
          <w:p w14:paraId="171543FC" w14:textId="77777777" w:rsidR="00581951" w:rsidRPr="006B1161" w:rsidRDefault="00581951" w:rsidP="00581951">
            <w:pPr>
              <w:pStyle w:val="a8"/>
              <w:numPr>
                <w:ilvl w:val="0"/>
                <w:numId w:val="1"/>
              </w:numPr>
              <w:ind w:leftChars="0"/>
            </w:pPr>
            <w:r w:rsidRPr="006B1161">
              <w:rPr>
                <w:rFonts w:hint="eastAsia"/>
              </w:rPr>
              <w:t>虐待防止のための指針を整備する。</w:t>
            </w:r>
          </w:p>
          <w:p w14:paraId="274506E9" w14:textId="4301AD50" w:rsidR="00581951" w:rsidRPr="00581951" w:rsidRDefault="00581951" w:rsidP="00581951">
            <w:pPr>
              <w:pStyle w:val="a8"/>
              <w:numPr>
                <w:ilvl w:val="0"/>
                <w:numId w:val="1"/>
              </w:numPr>
              <w:ind w:leftChars="0"/>
              <w:rPr>
                <w:color w:val="FF0000"/>
              </w:rPr>
            </w:pPr>
            <w:r w:rsidRPr="006B1161">
              <w:rPr>
                <w:rFonts w:hint="eastAsia"/>
              </w:rPr>
              <w:t>上記措置を適切に実地するために担当者を置く。</w:t>
            </w:r>
          </w:p>
        </w:tc>
      </w:tr>
      <w:tr w:rsidR="00681776" w14:paraId="4F75560F" w14:textId="77777777" w:rsidTr="00681776">
        <w:tc>
          <w:tcPr>
            <w:tcW w:w="9351" w:type="dxa"/>
            <w:gridSpan w:val="3"/>
          </w:tcPr>
          <w:p w14:paraId="250F1A6C" w14:textId="77777777" w:rsidR="00681776" w:rsidRPr="00D74B80" w:rsidRDefault="00681776" w:rsidP="00884E3C">
            <w:pPr>
              <w:rPr>
                <w:color w:val="FF0000"/>
              </w:rPr>
            </w:pPr>
          </w:p>
        </w:tc>
      </w:tr>
      <w:tr w:rsidR="00681776" w14:paraId="2D42D5ED" w14:textId="77777777" w:rsidTr="00681776">
        <w:tc>
          <w:tcPr>
            <w:tcW w:w="9351" w:type="dxa"/>
            <w:gridSpan w:val="3"/>
          </w:tcPr>
          <w:p w14:paraId="2305B6CF" w14:textId="62D238AA" w:rsidR="00681776" w:rsidRPr="00681776" w:rsidRDefault="00681776" w:rsidP="00681776">
            <w:pPr>
              <w:ind w:left="735" w:rightChars="-68" w:right="-143" w:hangingChars="350" w:hanging="735"/>
              <w:rPr>
                <w:b/>
                <w:bCs/>
              </w:rPr>
            </w:pPr>
            <w:r w:rsidRPr="004A1EA5">
              <w:rPr>
                <w:b/>
                <w:bCs/>
              </w:rPr>
              <w:t xml:space="preserve">（緊急時における対応） </w:t>
            </w:r>
          </w:p>
        </w:tc>
      </w:tr>
      <w:tr w:rsidR="006B1161" w:rsidRPr="006B1161" w14:paraId="610B8ADD" w14:textId="77777777" w:rsidTr="00681776">
        <w:tc>
          <w:tcPr>
            <w:tcW w:w="1115" w:type="dxa"/>
          </w:tcPr>
          <w:p w14:paraId="71061628" w14:textId="3BADD3E9" w:rsidR="00681776" w:rsidRDefault="00681776" w:rsidP="00681776">
            <w:pPr>
              <w:jc w:val="left"/>
              <w:rPr>
                <w:b/>
                <w:bCs/>
                <w:szCs w:val="21"/>
              </w:rPr>
            </w:pPr>
            <w:r w:rsidRPr="004A1EA5">
              <w:rPr>
                <w:b/>
                <w:bCs/>
              </w:rPr>
              <w:t>第１</w:t>
            </w:r>
            <w:r w:rsidRPr="004A1EA5">
              <w:rPr>
                <w:rFonts w:hint="eastAsia"/>
                <w:b/>
                <w:bCs/>
              </w:rPr>
              <w:t>２</w:t>
            </w:r>
            <w:r w:rsidRPr="004A1EA5">
              <w:rPr>
                <w:b/>
                <w:bCs/>
              </w:rPr>
              <w:t>条</w:t>
            </w:r>
          </w:p>
        </w:tc>
        <w:tc>
          <w:tcPr>
            <w:tcW w:w="8236" w:type="dxa"/>
            <w:gridSpan w:val="2"/>
          </w:tcPr>
          <w:p w14:paraId="1067728E" w14:textId="77777777" w:rsidR="00681776" w:rsidRPr="006B1161" w:rsidRDefault="00681776" w:rsidP="00884E3C">
            <w:r w:rsidRPr="006B1161">
              <w:t>従業者は、居宅介護支援の提供にあたり、事故が発生し、又は事故を発見した時は、速やかに必要な措置を講じるものとする。</w:t>
            </w:r>
          </w:p>
          <w:p w14:paraId="7C671E5E" w14:textId="1B04F9E1" w:rsidR="00581951" w:rsidRPr="006B1161" w:rsidRDefault="00581951" w:rsidP="00581951">
            <w:pPr>
              <w:pStyle w:val="a8"/>
              <w:numPr>
                <w:ilvl w:val="0"/>
                <w:numId w:val="2"/>
              </w:numPr>
              <w:ind w:leftChars="0"/>
            </w:pPr>
            <w:r w:rsidRPr="006B1161">
              <w:rPr>
                <w:rFonts w:hint="eastAsia"/>
              </w:rPr>
              <w:t>感染症及び非常時災害</w:t>
            </w:r>
          </w:p>
          <w:p w14:paraId="25248FE1" w14:textId="77777777" w:rsidR="00581951" w:rsidRPr="006B1161" w:rsidRDefault="00581951" w:rsidP="00581951">
            <w:pPr>
              <w:pStyle w:val="a8"/>
              <w:ind w:leftChars="0" w:left="720"/>
            </w:pPr>
            <w:r w:rsidRPr="006B1161">
              <w:rPr>
                <w:rFonts w:hint="eastAsia"/>
              </w:rPr>
              <w:t>発生時において、</w:t>
            </w:r>
            <w:r w:rsidR="00AE4B5E" w:rsidRPr="006B1161">
              <w:rPr>
                <w:rFonts w:hint="eastAsia"/>
              </w:rPr>
              <w:t>利用者に対する指定居宅介護支援の提供を継続的に実地するため、非常時の体制で早期の業務再開を図るための「業務継続計画」を策定し</w:t>
            </w:r>
          </w:p>
          <w:p w14:paraId="5D1BBC77" w14:textId="77777777" w:rsidR="00AE4B5E" w:rsidRPr="006B1161" w:rsidRDefault="00AE4B5E" w:rsidP="00581951">
            <w:pPr>
              <w:pStyle w:val="a8"/>
              <w:ind w:leftChars="0" w:left="720"/>
            </w:pPr>
            <w:r w:rsidRPr="006B1161">
              <w:rPr>
                <w:rFonts w:hint="eastAsia"/>
              </w:rPr>
              <w:t>当該「業務継続計画」に基づき、必要な措置を講ずる。</w:t>
            </w:r>
          </w:p>
          <w:p w14:paraId="61CBEDE8" w14:textId="6772BF36" w:rsidR="00AE4B5E" w:rsidRPr="006B1161" w:rsidRDefault="00AE4B5E" w:rsidP="00AE4B5E">
            <w:pPr>
              <w:pStyle w:val="a8"/>
              <w:numPr>
                <w:ilvl w:val="0"/>
                <w:numId w:val="2"/>
              </w:numPr>
              <w:ind w:leftChars="0"/>
            </w:pPr>
            <w:r w:rsidRPr="006B1161">
              <w:rPr>
                <w:rFonts w:hint="eastAsia"/>
              </w:rPr>
              <w:t>研修及び訓練</w:t>
            </w:r>
          </w:p>
          <w:p w14:paraId="13E4A686" w14:textId="77777777" w:rsidR="00AE4B5E" w:rsidRPr="006B1161" w:rsidRDefault="00AE4B5E" w:rsidP="00AE4B5E">
            <w:pPr>
              <w:pStyle w:val="a8"/>
              <w:ind w:leftChars="0" w:left="720"/>
            </w:pPr>
            <w:r w:rsidRPr="006B1161">
              <w:rPr>
                <w:rFonts w:hint="eastAsia"/>
              </w:rPr>
              <w:t>発生時において、「業務継続計画」について</w:t>
            </w:r>
            <w:r w:rsidR="00C245C8" w:rsidRPr="006B1161">
              <w:rPr>
                <w:rFonts w:hint="eastAsia"/>
              </w:rPr>
              <w:t>周知するとともに、必要な研修及び</w:t>
            </w:r>
          </w:p>
          <w:p w14:paraId="39CD80D2" w14:textId="77777777" w:rsidR="00C245C8" w:rsidRPr="006B1161" w:rsidRDefault="00C245C8" w:rsidP="00AE4B5E">
            <w:pPr>
              <w:pStyle w:val="a8"/>
              <w:ind w:leftChars="0" w:left="720"/>
            </w:pPr>
            <w:r w:rsidRPr="006B1161">
              <w:rPr>
                <w:rFonts w:hint="eastAsia"/>
              </w:rPr>
              <w:t>訓練を定期的に実地する。</w:t>
            </w:r>
          </w:p>
          <w:p w14:paraId="26BBF223" w14:textId="1344F897" w:rsidR="00C245C8" w:rsidRPr="006B1161" w:rsidRDefault="00C245C8" w:rsidP="00C245C8">
            <w:pPr>
              <w:pStyle w:val="a8"/>
              <w:numPr>
                <w:ilvl w:val="0"/>
                <w:numId w:val="2"/>
              </w:numPr>
              <w:ind w:leftChars="0"/>
            </w:pPr>
            <w:r w:rsidRPr="006B1161">
              <w:rPr>
                <w:rFonts w:hint="eastAsia"/>
              </w:rPr>
              <w:t>その他</w:t>
            </w:r>
          </w:p>
          <w:p w14:paraId="65E71D35" w14:textId="77777777" w:rsidR="00C245C8" w:rsidRPr="006B1161" w:rsidRDefault="00C245C8" w:rsidP="00C245C8">
            <w:pPr>
              <w:pStyle w:val="a8"/>
              <w:ind w:leftChars="0" w:left="720"/>
            </w:pPr>
            <w:r w:rsidRPr="006B1161">
              <w:rPr>
                <w:rFonts w:hint="eastAsia"/>
              </w:rPr>
              <w:t>定期的に「業務継続計画」の見直しを行い、必要に応じて「業務</w:t>
            </w:r>
            <w:r w:rsidR="00635519" w:rsidRPr="006B1161">
              <w:rPr>
                <w:rFonts w:hint="eastAsia"/>
              </w:rPr>
              <w:t>継続計画」の</w:t>
            </w:r>
          </w:p>
          <w:p w14:paraId="71E80878" w14:textId="77777777" w:rsidR="00635519" w:rsidRPr="006B1161" w:rsidRDefault="00635519" w:rsidP="00C245C8">
            <w:pPr>
              <w:pStyle w:val="a8"/>
              <w:ind w:leftChars="0" w:left="720"/>
            </w:pPr>
            <w:r w:rsidRPr="006B1161">
              <w:rPr>
                <w:rFonts w:hint="eastAsia"/>
              </w:rPr>
              <w:t>変更を行う。</w:t>
            </w:r>
          </w:p>
          <w:p w14:paraId="664786CE" w14:textId="01758913" w:rsidR="00635519" w:rsidRPr="006B1161" w:rsidRDefault="00635519" w:rsidP="00C245C8">
            <w:pPr>
              <w:pStyle w:val="a8"/>
              <w:ind w:leftChars="0" w:left="720"/>
            </w:pPr>
            <w:r w:rsidRPr="006B1161">
              <w:rPr>
                <w:rFonts w:hint="eastAsia"/>
              </w:rPr>
              <w:t>また、近隣の居宅支援事業所と</w:t>
            </w:r>
            <w:r w:rsidR="00E53C49" w:rsidRPr="006B1161">
              <w:rPr>
                <w:rFonts w:hint="eastAsia"/>
              </w:rPr>
              <w:t>連携し協力体制を整える。</w:t>
            </w:r>
          </w:p>
        </w:tc>
      </w:tr>
      <w:tr w:rsidR="00681776" w14:paraId="5689143C" w14:textId="77777777" w:rsidTr="00681776">
        <w:tc>
          <w:tcPr>
            <w:tcW w:w="9351" w:type="dxa"/>
            <w:gridSpan w:val="3"/>
          </w:tcPr>
          <w:p w14:paraId="192FB6EB" w14:textId="77777777" w:rsidR="00681776" w:rsidRPr="00D74B80" w:rsidRDefault="00681776" w:rsidP="00884E3C">
            <w:pPr>
              <w:rPr>
                <w:color w:val="FF0000"/>
              </w:rPr>
            </w:pPr>
          </w:p>
        </w:tc>
      </w:tr>
      <w:tr w:rsidR="00681776" w14:paraId="7F2A02D0" w14:textId="77777777" w:rsidTr="00681776">
        <w:tc>
          <w:tcPr>
            <w:tcW w:w="9351" w:type="dxa"/>
            <w:gridSpan w:val="3"/>
          </w:tcPr>
          <w:p w14:paraId="0F7463EC" w14:textId="24E2208D" w:rsidR="00681776" w:rsidRPr="00681776" w:rsidRDefault="00681776" w:rsidP="00681776">
            <w:pPr>
              <w:ind w:left="945" w:rightChars="-68" w:right="-143" w:hangingChars="450" w:hanging="945"/>
              <w:rPr>
                <w:b/>
                <w:bCs/>
              </w:rPr>
            </w:pPr>
            <w:r w:rsidRPr="004A1EA5">
              <w:rPr>
                <w:b/>
                <w:bCs/>
              </w:rPr>
              <w:lastRenderedPageBreak/>
              <w:t xml:space="preserve">（その他運営に関する重要事項等） </w:t>
            </w:r>
          </w:p>
        </w:tc>
      </w:tr>
      <w:tr w:rsidR="00681776" w14:paraId="0C02FE00" w14:textId="77777777" w:rsidTr="00681776">
        <w:tc>
          <w:tcPr>
            <w:tcW w:w="1115" w:type="dxa"/>
          </w:tcPr>
          <w:p w14:paraId="09BADA9B" w14:textId="43E0DF84" w:rsidR="00681776" w:rsidRDefault="00681776" w:rsidP="00681776">
            <w:pPr>
              <w:jc w:val="left"/>
              <w:rPr>
                <w:b/>
                <w:bCs/>
                <w:szCs w:val="21"/>
              </w:rPr>
            </w:pPr>
            <w:r w:rsidRPr="004A1EA5">
              <w:rPr>
                <w:b/>
                <w:bCs/>
              </w:rPr>
              <w:t>第１</w:t>
            </w:r>
            <w:r w:rsidRPr="004A1EA5">
              <w:rPr>
                <w:rFonts w:hint="eastAsia"/>
                <w:b/>
                <w:bCs/>
              </w:rPr>
              <w:t>３</w:t>
            </w:r>
            <w:r w:rsidRPr="004A1EA5">
              <w:rPr>
                <w:b/>
                <w:bCs/>
              </w:rPr>
              <w:t>条</w:t>
            </w:r>
          </w:p>
        </w:tc>
        <w:tc>
          <w:tcPr>
            <w:tcW w:w="8236" w:type="dxa"/>
            <w:gridSpan w:val="2"/>
          </w:tcPr>
          <w:p w14:paraId="077AC5CD" w14:textId="75B69323" w:rsidR="00681776" w:rsidRPr="00D74B80" w:rsidRDefault="00681776" w:rsidP="00884E3C">
            <w:pPr>
              <w:rPr>
                <w:color w:val="FF0000"/>
              </w:rPr>
            </w:pPr>
            <w:r>
              <w:t>事業所は、従業者の資質向上のため研修（前条に規定する利用者等の人権の擁護、虐待の防止等の内容を含む。）の機会を次のとおり設け</w:t>
            </w:r>
            <w:r>
              <w:rPr>
                <w:rFonts w:hint="eastAsia"/>
              </w:rPr>
              <w:t>る。</w:t>
            </w:r>
            <w:r>
              <w:t>また、業務体制を整備する。</w:t>
            </w:r>
          </w:p>
        </w:tc>
      </w:tr>
      <w:tr w:rsidR="00681776" w14:paraId="5F365D66" w14:textId="77777777" w:rsidTr="00681776">
        <w:tc>
          <w:tcPr>
            <w:tcW w:w="1115" w:type="dxa"/>
          </w:tcPr>
          <w:p w14:paraId="69D70623" w14:textId="77777777" w:rsidR="00681776" w:rsidRDefault="00681776" w:rsidP="00884E3C">
            <w:pPr>
              <w:jc w:val="right"/>
              <w:rPr>
                <w:b/>
                <w:bCs/>
                <w:szCs w:val="21"/>
              </w:rPr>
            </w:pPr>
            <w:bookmarkStart w:id="0" w:name="_Hlk64733885"/>
          </w:p>
        </w:tc>
        <w:tc>
          <w:tcPr>
            <w:tcW w:w="846" w:type="dxa"/>
          </w:tcPr>
          <w:p w14:paraId="79135922" w14:textId="5430A3A5" w:rsidR="00681776" w:rsidRPr="00D74B80" w:rsidRDefault="00681776" w:rsidP="00884E3C">
            <w:pPr>
              <w:rPr>
                <w:szCs w:val="21"/>
              </w:rPr>
            </w:pPr>
            <w:r>
              <w:rPr>
                <w:rFonts w:hint="eastAsia"/>
                <w:szCs w:val="21"/>
              </w:rPr>
              <w:t>（１）</w:t>
            </w:r>
          </w:p>
        </w:tc>
        <w:tc>
          <w:tcPr>
            <w:tcW w:w="7390" w:type="dxa"/>
          </w:tcPr>
          <w:p w14:paraId="764F672F" w14:textId="172E4E71" w:rsidR="00681776" w:rsidRPr="00681776" w:rsidRDefault="00681776" w:rsidP="00884E3C">
            <w:pPr>
              <w:rPr>
                <w:color w:val="FF0000"/>
              </w:rPr>
            </w:pPr>
            <w:r>
              <w:t>採用時研修 採用後 3ヶ月以内</w:t>
            </w:r>
          </w:p>
        </w:tc>
      </w:tr>
      <w:bookmarkEnd w:id="0"/>
      <w:tr w:rsidR="00681776" w14:paraId="4476716F" w14:textId="77777777" w:rsidTr="00681776">
        <w:tc>
          <w:tcPr>
            <w:tcW w:w="1115" w:type="dxa"/>
          </w:tcPr>
          <w:p w14:paraId="43A9FE7A" w14:textId="77777777" w:rsidR="00681776" w:rsidRDefault="00681776" w:rsidP="00884E3C">
            <w:pPr>
              <w:jc w:val="right"/>
              <w:rPr>
                <w:b/>
                <w:bCs/>
                <w:szCs w:val="21"/>
              </w:rPr>
            </w:pPr>
          </w:p>
        </w:tc>
        <w:tc>
          <w:tcPr>
            <w:tcW w:w="846" w:type="dxa"/>
          </w:tcPr>
          <w:p w14:paraId="6B9461CA" w14:textId="56697CD3" w:rsidR="00681776" w:rsidRPr="00D74B80" w:rsidRDefault="00681776" w:rsidP="00884E3C">
            <w:pPr>
              <w:rPr>
                <w:szCs w:val="21"/>
              </w:rPr>
            </w:pPr>
            <w:r>
              <w:rPr>
                <w:rFonts w:hint="eastAsia"/>
                <w:szCs w:val="21"/>
              </w:rPr>
              <w:t>（２）</w:t>
            </w:r>
          </w:p>
        </w:tc>
        <w:tc>
          <w:tcPr>
            <w:tcW w:w="7390" w:type="dxa"/>
          </w:tcPr>
          <w:p w14:paraId="3678698F" w14:textId="36C842CA" w:rsidR="00681776" w:rsidRPr="00D74B80" w:rsidRDefault="00681776" w:rsidP="00884E3C">
            <w:pPr>
              <w:rPr>
                <w:color w:val="FF0000"/>
              </w:rPr>
            </w:pPr>
            <w:r>
              <w:t>継続研修 年 2 回</w:t>
            </w:r>
          </w:p>
        </w:tc>
      </w:tr>
      <w:tr w:rsidR="00681776" w14:paraId="200D0690" w14:textId="77777777" w:rsidTr="00681776">
        <w:tc>
          <w:tcPr>
            <w:tcW w:w="1115" w:type="dxa"/>
          </w:tcPr>
          <w:p w14:paraId="795376F5" w14:textId="640A93E5" w:rsidR="00681776" w:rsidRDefault="00681776" w:rsidP="00884E3C">
            <w:pPr>
              <w:jc w:val="right"/>
              <w:rPr>
                <w:b/>
                <w:bCs/>
                <w:szCs w:val="21"/>
              </w:rPr>
            </w:pPr>
            <w:r>
              <w:rPr>
                <w:rFonts w:hint="eastAsia"/>
                <w:b/>
                <w:bCs/>
                <w:szCs w:val="21"/>
              </w:rPr>
              <w:t>２</w:t>
            </w:r>
          </w:p>
        </w:tc>
        <w:tc>
          <w:tcPr>
            <w:tcW w:w="8236" w:type="dxa"/>
            <w:gridSpan w:val="2"/>
          </w:tcPr>
          <w:p w14:paraId="464D56F0" w14:textId="3949B85F" w:rsidR="00681776" w:rsidRPr="00D74B80" w:rsidRDefault="00681776" w:rsidP="00884E3C">
            <w:pPr>
              <w:rPr>
                <w:color w:val="FF0000"/>
              </w:rPr>
            </w:pPr>
            <w:r>
              <w:t>従業者は、正当な理由がなく、その業務上知り得た利用者又はその家族の秘密を漏らしてはならない。</w:t>
            </w:r>
          </w:p>
        </w:tc>
      </w:tr>
      <w:tr w:rsidR="00681776" w14:paraId="2B6A53B8" w14:textId="77777777" w:rsidTr="00681776">
        <w:tc>
          <w:tcPr>
            <w:tcW w:w="1115" w:type="dxa"/>
          </w:tcPr>
          <w:p w14:paraId="2EC17FD4" w14:textId="46A45FB9" w:rsidR="00681776" w:rsidRDefault="00681776" w:rsidP="00884E3C">
            <w:pPr>
              <w:jc w:val="right"/>
              <w:rPr>
                <w:b/>
                <w:bCs/>
                <w:szCs w:val="21"/>
              </w:rPr>
            </w:pPr>
            <w:r>
              <w:rPr>
                <w:rFonts w:hint="eastAsia"/>
                <w:b/>
                <w:bCs/>
                <w:szCs w:val="21"/>
              </w:rPr>
              <w:t>３</w:t>
            </w:r>
          </w:p>
        </w:tc>
        <w:tc>
          <w:tcPr>
            <w:tcW w:w="8236" w:type="dxa"/>
            <w:gridSpan w:val="2"/>
          </w:tcPr>
          <w:p w14:paraId="6C4197D2" w14:textId="5549A831" w:rsidR="00681776" w:rsidRPr="00D74B80" w:rsidRDefault="00681776" w:rsidP="00884E3C">
            <w:pPr>
              <w:rPr>
                <w:color w:val="FF0000"/>
              </w:rPr>
            </w:pPr>
            <w:r>
              <w:t>従業者であった者に、業務上知り得た利用者又はその家族の秘密を保持させるため、 従業者でなくなった後においてもこれらの秘密を保持するべき旨を、従業者との雇用契約の内容とする。</w:t>
            </w:r>
          </w:p>
        </w:tc>
      </w:tr>
      <w:tr w:rsidR="00681776" w14:paraId="2E80DE58" w14:textId="77777777" w:rsidTr="00681776">
        <w:tc>
          <w:tcPr>
            <w:tcW w:w="1115" w:type="dxa"/>
          </w:tcPr>
          <w:p w14:paraId="2E67B593" w14:textId="75A8AFBE" w:rsidR="00681776" w:rsidRDefault="00681776" w:rsidP="00884E3C">
            <w:pPr>
              <w:jc w:val="right"/>
              <w:rPr>
                <w:b/>
                <w:bCs/>
                <w:szCs w:val="21"/>
              </w:rPr>
            </w:pPr>
            <w:r>
              <w:rPr>
                <w:rFonts w:hint="eastAsia"/>
                <w:b/>
                <w:bCs/>
                <w:szCs w:val="21"/>
              </w:rPr>
              <w:t>４</w:t>
            </w:r>
          </w:p>
        </w:tc>
        <w:tc>
          <w:tcPr>
            <w:tcW w:w="8236" w:type="dxa"/>
            <w:gridSpan w:val="2"/>
          </w:tcPr>
          <w:p w14:paraId="5BAD9D85" w14:textId="485324E3" w:rsidR="00681776" w:rsidRPr="00D74B80" w:rsidRDefault="00681776" w:rsidP="00884E3C">
            <w:pPr>
              <w:rPr>
                <w:color w:val="FF0000"/>
              </w:rPr>
            </w:pPr>
            <w:r>
              <w:t>事業所は、サービス担当者会議等において、利用者又はその家族の個人情報を用いる場合は、あらかじめ文書により当該利用者又はその家族の同意を得る。</w:t>
            </w:r>
          </w:p>
        </w:tc>
      </w:tr>
      <w:tr w:rsidR="00681776" w14:paraId="6A87B511" w14:textId="77777777" w:rsidTr="00681776">
        <w:tc>
          <w:tcPr>
            <w:tcW w:w="1115" w:type="dxa"/>
          </w:tcPr>
          <w:p w14:paraId="20DEA672" w14:textId="186E1FB5" w:rsidR="00681776" w:rsidRDefault="00681776" w:rsidP="00884E3C">
            <w:pPr>
              <w:jc w:val="right"/>
              <w:rPr>
                <w:b/>
                <w:bCs/>
                <w:szCs w:val="21"/>
              </w:rPr>
            </w:pPr>
            <w:r>
              <w:rPr>
                <w:rFonts w:hint="eastAsia"/>
                <w:b/>
                <w:bCs/>
                <w:szCs w:val="21"/>
              </w:rPr>
              <w:t>５</w:t>
            </w:r>
          </w:p>
        </w:tc>
        <w:tc>
          <w:tcPr>
            <w:tcW w:w="8236" w:type="dxa"/>
            <w:gridSpan w:val="2"/>
          </w:tcPr>
          <w:p w14:paraId="18A41A0A" w14:textId="144B383E" w:rsidR="00681776" w:rsidRPr="00D74B80" w:rsidRDefault="00681776" w:rsidP="00884E3C">
            <w:pPr>
              <w:rPr>
                <w:color w:val="FF0000"/>
              </w:rPr>
            </w:pPr>
            <w:r>
              <w:t>事業所は、従業者、設備・備品及び会計に関する諸記録を整備するとともに、当該記 録を完結の日から5 年間保存する。</w:t>
            </w:r>
          </w:p>
        </w:tc>
      </w:tr>
      <w:tr w:rsidR="00681776" w14:paraId="08DADEC9" w14:textId="77777777" w:rsidTr="00681776">
        <w:tc>
          <w:tcPr>
            <w:tcW w:w="1115" w:type="dxa"/>
          </w:tcPr>
          <w:p w14:paraId="0864107D" w14:textId="4AAFF8EB" w:rsidR="00681776" w:rsidRDefault="00681776" w:rsidP="00884E3C">
            <w:pPr>
              <w:jc w:val="right"/>
              <w:rPr>
                <w:b/>
                <w:bCs/>
                <w:szCs w:val="21"/>
              </w:rPr>
            </w:pPr>
            <w:r>
              <w:rPr>
                <w:rFonts w:hint="eastAsia"/>
                <w:b/>
                <w:bCs/>
                <w:szCs w:val="21"/>
              </w:rPr>
              <w:t>６</w:t>
            </w:r>
          </w:p>
        </w:tc>
        <w:tc>
          <w:tcPr>
            <w:tcW w:w="8236" w:type="dxa"/>
            <w:gridSpan w:val="2"/>
          </w:tcPr>
          <w:p w14:paraId="01D94FE6" w14:textId="2F08BBFE" w:rsidR="00681776" w:rsidRPr="004A766B" w:rsidRDefault="00681776" w:rsidP="00884E3C">
            <w:r w:rsidRPr="004A766B">
              <w:t>事業所は、利用者等に対する指定居宅介護支援の提供に関する次に掲げる記録を整理し当該指定居宅介護支援</w:t>
            </w:r>
            <w:r w:rsidR="005C5104" w:rsidRPr="004A766B">
              <w:rPr>
                <w:rFonts w:hint="eastAsia"/>
              </w:rPr>
              <w:t>の</w:t>
            </w:r>
            <w:r w:rsidRPr="004A766B">
              <w:t>提供</w:t>
            </w:r>
            <w:r w:rsidR="005C5104" w:rsidRPr="004A766B">
              <w:rPr>
                <w:rFonts w:hint="eastAsia"/>
              </w:rPr>
              <w:t>が終了</w:t>
            </w:r>
            <w:r w:rsidRPr="004A766B">
              <w:t>した日から 5 年間保存する。</w:t>
            </w:r>
          </w:p>
        </w:tc>
      </w:tr>
      <w:tr w:rsidR="00681776" w14:paraId="04EF1013" w14:textId="77777777" w:rsidTr="00681776">
        <w:tc>
          <w:tcPr>
            <w:tcW w:w="1115" w:type="dxa"/>
          </w:tcPr>
          <w:p w14:paraId="4FA16949" w14:textId="09F4743A" w:rsidR="00681776" w:rsidRDefault="00681776" w:rsidP="00681776">
            <w:pPr>
              <w:jc w:val="right"/>
              <w:rPr>
                <w:b/>
                <w:bCs/>
                <w:szCs w:val="21"/>
              </w:rPr>
            </w:pPr>
          </w:p>
        </w:tc>
        <w:tc>
          <w:tcPr>
            <w:tcW w:w="8236" w:type="dxa"/>
            <w:gridSpan w:val="2"/>
          </w:tcPr>
          <w:p w14:paraId="7E51030D" w14:textId="66153C93" w:rsidR="00681776" w:rsidRPr="00681776" w:rsidRDefault="00681776" w:rsidP="00681776">
            <w:pPr>
              <w:ind w:rightChars="-68" w:right="-143"/>
            </w:pPr>
            <w:r>
              <w:t xml:space="preserve">（１）指定居宅サービス等の事業を行う者等との連絡調整に関する記録 </w:t>
            </w:r>
          </w:p>
        </w:tc>
      </w:tr>
      <w:tr w:rsidR="00681776" w14:paraId="5FBAD137" w14:textId="77777777" w:rsidTr="00681776">
        <w:tc>
          <w:tcPr>
            <w:tcW w:w="1115" w:type="dxa"/>
          </w:tcPr>
          <w:p w14:paraId="448FB59F" w14:textId="77777777" w:rsidR="00681776" w:rsidRDefault="00681776" w:rsidP="00681776">
            <w:pPr>
              <w:jc w:val="right"/>
              <w:rPr>
                <w:b/>
                <w:bCs/>
                <w:szCs w:val="21"/>
              </w:rPr>
            </w:pPr>
          </w:p>
        </w:tc>
        <w:tc>
          <w:tcPr>
            <w:tcW w:w="8236" w:type="dxa"/>
            <w:gridSpan w:val="2"/>
          </w:tcPr>
          <w:p w14:paraId="7FDEDA81" w14:textId="77777777" w:rsidR="00681776" w:rsidRDefault="00681776" w:rsidP="00681776">
            <w:pPr>
              <w:ind w:rightChars="-68" w:right="-143"/>
            </w:pPr>
            <w:r>
              <w:t xml:space="preserve">（２）個々の利用者ごとに次に掲げる事項を記載した相談支援台帳 </w:t>
            </w:r>
          </w:p>
          <w:p w14:paraId="23717FF3" w14:textId="77777777" w:rsidR="00681776" w:rsidRDefault="00681776" w:rsidP="00681776">
            <w:pPr>
              <w:ind w:rightChars="-68" w:right="-143" w:firstLineChars="300" w:firstLine="630"/>
            </w:pPr>
            <w:r>
              <w:t xml:space="preserve">①居宅介護サービス計画原案及び居宅サービス計画 </w:t>
            </w:r>
          </w:p>
          <w:p w14:paraId="6AC8BA3B" w14:textId="77777777" w:rsidR="00681776" w:rsidRDefault="00681776" w:rsidP="00681776">
            <w:pPr>
              <w:ind w:rightChars="-68" w:right="-143" w:firstLineChars="300" w:firstLine="630"/>
            </w:pPr>
            <w:r>
              <w:t xml:space="preserve">②アセスメントの記録 </w:t>
            </w:r>
          </w:p>
          <w:p w14:paraId="293CDA9C" w14:textId="4D41A7A1" w:rsidR="00681776" w:rsidRDefault="00681776" w:rsidP="00681776">
            <w:pPr>
              <w:ind w:rightChars="-68" w:right="-143" w:firstLineChars="300" w:firstLine="630"/>
            </w:pPr>
            <w:r>
              <w:t xml:space="preserve">③サービス担当者会議等の記録 </w:t>
            </w:r>
          </w:p>
          <w:p w14:paraId="58376216" w14:textId="319D551B" w:rsidR="00681776" w:rsidRPr="00681776" w:rsidRDefault="00681776" w:rsidP="00681776">
            <w:pPr>
              <w:ind w:rightChars="-68" w:right="-143" w:firstLineChars="300" w:firstLine="630"/>
            </w:pPr>
            <w:r>
              <w:t xml:space="preserve">④モニタリングの結果の記録 </w:t>
            </w:r>
          </w:p>
        </w:tc>
      </w:tr>
      <w:tr w:rsidR="00681776" w14:paraId="36929B7E" w14:textId="77777777" w:rsidTr="00681776">
        <w:tc>
          <w:tcPr>
            <w:tcW w:w="1115" w:type="dxa"/>
          </w:tcPr>
          <w:p w14:paraId="306911CE" w14:textId="77777777" w:rsidR="00681776" w:rsidRDefault="00681776" w:rsidP="00681776">
            <w:pPr>
              <w:jc w:val="right"/>
              <w:rPr>
                <w:b/>
                <w:bCs/>
                <w:szCs w:val="21"/>
              </w:rPr>
            </w:pPr>
          </w:p>
        </w:tc>
        <w:tc>
          <w:tcPr>
            <w:tcW w:w="8236" w:type="dxa"/>
            <w:gridSpan w:val="2"/>
          </w:tcPr>
          <w:p w14:paraId="49DCCC33" w14:textId="64B9361D" w:rsidR="00681776" w:rsidRPr="00681776" w:rsidRDefault="00681776" w:rsidP="00681776">
            <w:pPr>
              <w:ind w:rightChars="-68" w:right="-143"/>
            </w:pPr>
            <w:r>
              <w:t xml:space="preserve">（３）市町村への通知に係る記録 </w:t>
            </w:r>
          </w:p>
        </w:tc>
      </w:tr>
      <w:tr w:rsidR="00681776" w14:paraId="1453D1A1" w14:textId="77777777" w:rsidTr="00681776">
        <w:tc>
          <w:tcPr>
            <w:tcW w:w="1115" w:type="dxa"/>
          </w:tcPr>
          <w:p w14:paraId="4496627A" w14:textId="77777777" w:rsidR="00681776" w:rsidRDefault="00681776" w:rsidP="00681776">
            <w:pPr>
              <w:jc w:val="right"/>
              <w:rPr>
                <w:b/>
                <w:bCs/>
                <w:szCs w:val="21"/>
              </w:rPr>
            </w:pPr>
          </w:p>
        </w:tc>
        <w:tc>
          <w:tcPr>
            <w:tcW w:w="8236" w:type="dxa"/>
            <w:gridSpan w:val="2"/>
          </w:tcPr>
          <w:p w14:paraId="584CC5F9" w14:textId="2A2CCBA4" w:rsidR="00681776" w:rsidRPr="00681776" w:rsidRDefault="00681776" w:rsidP="00681776">
            <w:pPr>
              <w:ind w:rightChars="-68" w:right="-143"/>
            </w:pPr>
            <w:r>
              <w:t xml:space="preserve">（４）苦情の内容等の記録 </w:t>
            </w:r>
          </w:p>
        </w:tc>
      </w:tr>
      <w:tr w:rsidR="00681776" w14:paraId="7B647685" w14:textId="77777777" w:rsidTr="00681776">
        <w:tc>
          <w:tcPr>
            <w:tcW w:w="1115" w:type="dxa"/>
          </w:tcPr>
          <w:p w14:paraId="6C9CA095" w14:textId="77777777" w:rsidR="00681776" w:rsidRDefault="00681776" w:rsidP="00681776">
            <w:pPr>
              <w:jc w:val="right"/>
              <w:rPr>
                <w:b/>
                <w:bCs/>
                <w:szCs w:val="21"/>
              </w:rPr>
            </w:pPr>
          </w:p>
        </w:tc>
        <w:tc>
          <w:tcPr>
            <w:tcW w:w="8236" w:type="dxa"/>
            <w:gridSpan w:val="2"/>
          </w:tcPr>
          <w:p w14:paraId="4FC95F93" w14:textId="6D76FFB4" w:rsidR="00681776" w:rsidRPr="00681776" w:rsidRDefault="00681776" w:rsidP="00681776">
            <w:pPr>
              <w:ind w:rightChars="-68" w:right="-143"/>
            </w:pPr>
            <w:r>
              <w:t xml:space="preserve">（５）事故の状況及び事故に際して採った処置についての記録 </w:t>
            </w:r>
          </w:p>
        </w:tc>
      </w:tr>
      <w:tr w:rsidR="00681776" w14:paraId="160B0CEC" w14:textId="77777777" w:rsidTr="00681776">
        <w:tc>
          <w:tcPr>
            <w:tcW w:w="1115" w:type="dxa"/>
          </w:tcPr>
          <w:p w14:paraId="664CEE2F" w14:textId="449F27E0" w:rsidR="00681776" w:rsidRDefault="00681776" w:rsidP="00681776">
            <w:pPr>
              <w:jc w:val="right"/>
              <w:rPr>
                <w:b/>
                <w:bCs/>
                <w:szCs w:val="21"/>
              </w:rPr>
            </w:pPr>
            <w:r>
              <w:rPr>
                <w:rFonts w:hint="eastAsia"/>
                <w:b/>
                <w:bCs/>
                <w:szCs w:val="21"/>
              </w:rPr>
              <w:t>７</w:t>
            </w:r>
          </w:p>
        </w:tc>
        <w:tc>
          <w:tcPr>
            <w:tcW w:w="8236" w:type="dxa"/>
            <w:gridSpan w:val="2"/>
          </w:tcPr>
          <w:p w14:paraId="305A5F69" w14:textId="5AF3125D" w:rsidR="00681776" w:rsidRDefault="00681776" w:rsidP="00681776">
            <w:pPr>
              <w:ind w:rightChars="-68" w:right="-143"/>
            </w:pPr>
            <w:r>
              <w:t>この規程に定める事項のほか、運営に関する重要事項は</w:t>
            </w:r>
            <w:r>
              <w:rPr>
                <w:rFonts w:hint="eastAsia"/>
              </w:rPr>
              <w:t>株式会社鈴蘭</w:t>
            </w:r>
            <w:r>
              <w:t>と事業所の管理者との協議に基づいて定めるものとする。</w:t>
            </w:r>
          </w:p>
        </w:tc>
      </w:tr>
    </w:tbl>
    <w:p w14:paraId="2EBEB48C" w14:textId="77777777" w:rsidR="00237834" w:rsidRPr="0061200D" w:rsidRDefault="00237834" w:rsidP="00237834">
      <w:r w:rsidRPr="0061200D">
        <w:rPr>
          <w:rFonts w:hint="eastAsia"/>
        </w:rPr>
        <w:t>附  則</w:t>
      </w:r>
    </w:p>
    <w:p w14:paraId="7F710AF7" w14:textId="5949C8F1" w:rsidR="00237834" w:rsidRDefault="00237834" w:rsidP="00237834">
      <w:r w:rsidRPr="005C5104">
        <w:rPr>
          <w:rFonts w:hint="eastAsia"/>
        </w:rPr>
        <w:t>この規程は、令和</w:t>
      </w:r>
      <w:r w:rsidR="00804332">
        <w:rPr>
          <w:rFonts w:hint="eastAsia"/>
        </w:rPr>
        <w:t>５</w:t>
      </w:r>
      <w:r w:rsidRPr="005C5104">
        <w:rPr>
          <w:rFonts w:hint="eastAsia"/>
        </w:rPr>
        <w:t>年</w:t>
      </w:r>
      <w:r w:rsidR="00804332">
        <w:rPr>
          <w:rFonts w:hint="eastAsia"/>
        </w:rPr>
        <w:t>９</w:t>
      </w:r>
      <w:r w:rsidRPr="005C5104">
        <w:rPr>
          <w:rFonts w:hint="eastAsia"/>
        </w:rPr>
        <w:t>月</w:t>
      </w:r>
      <w:r w:rsidR="007B723A" w:rsidRPr="005C5104">
        <w:rPr>
          <w:rFonts w:hint="eastAsia"/>
        </w:rPr>
        <w:t>１</w:t>
      </w:r>
      <w:r w:rsidRPr="005C5104">
        <w:rPr>
          <w:rFonts w:hint="eastAsia"/>
        </w:rPr>
        <w:t>日から施行する。</w:t>
      </w:r>
    </w:p>
    <w:p w14:paraId="5E928375" w14:textId="0D8DEE3E" w:rsidR="00E53C49" w:rsidRPr="006B1161" w:rsidRDefault="00E53C49" w:rsidP="00237834">
      <w:r w:rsidRPr="006B1161">
        <w:rPr>
          <w:rFonts w:hint="eastAsia"/>
        </w:rPr>
        <w:t>この規定は、令和６年４月１日から施工する。</w:t>
      </w:r>
    </w:p>
    <w:p w14:paraId="7ADAD17E" w14:textId="628CAC2C" w:rsidR="00B9481C" w:rsidRPr="00804332" w:rsidRDefault="00B9481C" w:rsidP="00237834">
      <w:pPr>
        <w:rPr>
          <w:rFonts w:eastAsiaTheme="minorHAnsi"/>
          <w:szCs w:val="21"/>
        </w:rPr>
      </w:pPr>
    </w:p>
    <w:sectPr w:rsidR="00B9481C" w:rsidRPr="00804332" w:rsidSect="00650DCF">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1947" w14:textId="77777777" w:rsidR="00D541FA" w:rsidRDefault="00D541FA" w:rsidP="004E6B1A">
      <w:r>
        <w:separator/>
      </w:r>
    </w:p>
  </w:endnote>
  <w:endnote w:type="continuationSeparator" w:id="0">
    <w:p w14:paraId="70C47873" w14:textId="77777777" w:rsidR="00D541FA" w:rsidRDefault="00D541FA" w:rsidP="004E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198A" w14:textId="77777777" w:rsidR="00D541FA" w:rsidRDefault="00D541FA" w:rsidP="004E6B1A">
      <w:r>
        <w:separator/>
      </w:r>
    </w:p>
  </w:footnote>
  <w:footnote w:type="continuationSeparator" w:id="0">
    <w:p w14:paraId="7E1689AC" w14:textId="77777777" w:rsidR="00D541FA" w:rsidRDefault="00D541FA" w:rsidP="004E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A2A5E"/>
    <w:multiLevelType w:val="hybridMultilevel"/>
    <w:tmpl w:val="B1B01D08"/>
    <w:lvl w:ilvl="0" w:tplc="36D26320">
      <w:start w:val="1"/>
      <w:numFmt w:val="decimal"/>
      <w:lvlText w:val="（%1）"/>
      <w:lvlJc w:val="left"/>
      <w:pPr>
        <w:ind w:left="3838" w:hanging="720"/>
      </w:pPr>
      <w:rPr>
        <w:rFonts w:hint="default"/>
        <w:color w:val="auto"/>
      </w:rPr>
    </w:lvl>
    <w:lvl w:ilvl="1" w:tplc="04090017" w:tentative="1">
      <w:start w:val="1"/>
      <w:numFmt w:val="aiueoFullWidth"/>
      <w:lvlText w:val="(%2)"/>
      <w:lvlJc w:val="left"/>
      <w:pPr>
        <w:ind w:left="3998" w:hanging="440"/>
      </w:pPr>
    </w:lvl>
    <w:lvl w:ilvl="2" w:tplc="04090011" w:tentative="1">
      <w:start w:val="1"/>
      <w:numFmt w:val="decimalEnclosedCircle"/>
      <w:lvlText w:val="%3"/>
      <w:lvlJc w:val="left"/>
      <w:pPr>
        <w:ind w:left="4438" w:hanging="440"/>
      </w:pPr>
    </w:lvl>
    <w:lvl w:ilvl="3" w:tplc="0409000F" w:tentative="1">
      <w:start w:val="1"/>
      <w:numFmt w:val="decimal"/>
      <w:lvlText w:val="%4."/>
      <w:lvlJc w:val="left"/>
      <w:pPr>
        <w:ind w:left="4878" w:hanging="440"/>
      </w:pPr>
    </w:lvl>
    <w:lvl w:ilvl="4" w:tplc="04090017" w:tentative="1">
      <w:start w:val="1"/>
      <w:numFmt w:val="aiueoFullWidth"/>
      <w:lvlText w:val="(%5)"/>
      <w:lvlJc w:val="left"/>
      <w:pPr>
        <w:ind w:left="5318" w:hanging="440"/>
      </w:pPr>
    </w:lvl>
    <w:lvl w:ilvl="5" w:tplc="04090011" w:tentative="1">
      <w:start w:val="1"/>
      <w:numFmt w:val="decimalEnclosedCircle"/>
      <w:lvlText w:val="%6"/>
      <w:lvlJc w:val="left"/>
      <w:pPr>
        <w:ind w:left="5758" w:hanging="440"/>
      </w:pPr>
    </w:lvl>
    <w:lvl w:ilvl="6" w:tplc="0409000F" w:tentative="1">
      <w:start w:val="1"/>
      <w:numFmt w:val="decimal"/>
      <w:lvlText w:val="%7."/>
      <w:lvlJc w:val="left"/>
      <w:pPr>
        <w:ind w:left="6198" w:hanging="440"/>
      </w:pPr>
    </w:lvl>
    <w:lvl w:ilvl="7" w:tplc="04090017" w:tentative="1">
      <w:start w:val="1"/>
      <w:numFmt w:val="aiueoFullWidth"/>
      <w:lvlText w:val="(%8)"/>
      <w:lvlJc w:val="left"/>
      <w:pPr>
        <w:ind w:left="6638" w:hanging="440"/>
      </w:pPr>
    </w:lvl>
    <w:lvl w:ilvl="8" w:tplc="04090011" w:tentative="1">
      <w:start w:val="1"/>
      <w:numFmt w:val="decimalEnclosedCircle"/>
      <w:lvlText w:val="%9"/>
      <w:lvlJc w:val="left"/>
      <w:pPr>
        <w:ind w:left="7078" w:hanging="440"/>
      </w:pPr>
    </w:lvl>
  </w:abstractNum>
  <w:abstractNum w:abstractNumId="1" w15:restartNumberingAfterBreak="0">
    <w:nsid w:val="6850050B"/>
    <w:multiLevelType w:val="hybridMultilevel"/>
    <w:tmpl w:val="09BCE264"/>
    <w:lvl w:ilvl="0" w:tplc="BF1E7B2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6163788">
    <w:abstractNumId w:val="0"/>
  </w:num>
  <w:num w:numId="2" w16cid:durableId="206957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C9"/>
    <w:rsid w:val="00030257"/>
    <w:rsid w:val="00032019"/>
    <w:rsid w:val="0009414B"/>
    <w:rsid w:val="000A6DB2"/>
    <w:rsid w:val="001074BD"/>
    <w:rsid w:val="00151DCA"/>
    <w:rsid w:val="00171230"/>
    <w:rsid w:val="00237834"/>
    <w:rsid w:val="00275334"/>
    <w:rsid w:val="00290BC9"/>
    <w:rsid w:val="003012F2"/>
    <w:rsid w:val="003217C3"/>
    <w:rsid w:val="00342B02"/>
    <w:rsid w:val="00377F8F"/>
    <w:rsid w:val="003E354A"/>
    <w:rsid w:val="003E77DB"/>
    <w:rsid w:val="004A1EA5"/>
    <w:rsid w:val="004A766B"/>
    <w:rsid w:val="004E6B1A"/>
    <w:rsid w:val="0050054B"/>
    <w:rsid w:val="005111A3"/>
    <w:rsid w:val="00545B68"/>
    <w:rsid w:val="00581951"/>
    <w:rsid w:val="0059501D"/>
    <w:rsid w:val="005C5104"/>
    <w:rsid w:val="005C6725"/>
    <w:rsid w:val="00626291"/>
    <w:rsid w:val="00635519"/>
    <w:rsid w:val="00650DCF"/>
    <w:rsid w:val="00681776"/>
    <w:rsid w:val="006B1161"/>
    <w:rsid w:val="006B1CC7"/>
    <w:rsid w:val="006D3F51"/>
    <w:rsid w:val="006E5DFE"/>
    <w:rsid w:val="006F74C1"/>
    <w:rsid w:val="00724E8B"/>
    <w:rsid w:val="007B723A"/>
    <w:rsid w:val="007C7B86"/>
    <w:rsid w:val="007D68BE"/>
    <w:rsid w:val="00804332"/>
    <w:rsid w:val="00811D73"/>
    <w:rsid w:val="008123EB"/>
    <w:rsid w:val="00821D9F"/>
    <w:rsid w:val="0083627D"/>
    <w:rsid w:val="00884E3C"/>
    <w:rsid w:val="008867A2"/>
    <w:rsid w:val="008A6725"/>
    <w:rsid w:val="00A032E0"/>
    <w:rsid w:val="00AE4B5E"/>
    <w:rsid w:val="00B9481C"/>
    <w:rsid w:val="00BF6DE3"/>
    <w:rsid w:val="00C245C8"/>
    <w:rsid w:val="00C464DC"/>
    <w:rsid w:val="00C872A9"/>
    <w:rsid w:val="00CA5DDD"/>
    <w:rsid w:val="00CE1F17"/>
    <w:rsid w:val="00D541FA"/>
    <w:rsid w:val="00D74B80"/>
    <w:rsid w:val="00D76799"/>
    <w:rsid w:val="00D864FE"/>
    <w:rsid w:val="00DE0FDA"/>
    <w:rsid w:val="00E411D7"/>
    <w:rsid w:val="00E423EA"/>
    <w:rsid w:val="00E53C49"/>
    <w:rsid w:val="00E83FF1"/>
    <w:rsid w:val="00F065A4"/>
    <w:rsid w:val="00F6715C"/>
    <w:rsid w:val="00FE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B7568"/>
  <w15:chartTrackingRefBased/>
  <w15:docId w15:val="{79207FF7-6C06-4E1B-BDA6-00CDDEAE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B1A"/>
    <w:pPr>
      <w:tabs>
        <w:tab w:val="center" w:pos="4252"/>
        <w:tab w:val="right" w:pos="8504"/>
      </w:tabs>
      <w:snapToGrid w:val="0"/>
    </w:pPr>
  </w:style>
  <w:style w:type="character" w:customStyle="1" w:styleId="a4">
    <w:name w:val="ヘッダー (文字)"/>
    <w:basedOn w:val="a0"/>
    <w:link w:val="a3"/>
    <w:uiPriority w:val="99"/>
    <w:rsid w:val="004E6B1A"/>
  </w:style>
  <w:style w:type="paragraph" w:styleId="a5">
    <w:name w:val="footer"/>
    <w:basedOn w:val="a"/>
    <w:link w:val="a6"/>
    <w:uiPriority w:val="99"/>
    <w:unhideWhenUsed/>
    <w:rsid w:val="004E6B1A"/>
    <w:pPr>
      <w:tabs>
        <w:tab w:val="center" w:pos="4252"/>
        <w:tab w:val="right" w:pos="8504"/>
      </w:tabs>
      <w:snapToGrid w:val="0"/>
    </w:pPr>
  </w:style>
  <w:style w:type="character" w:customStyle="1" w:styleId="a6">
    <w:name w:val="フッター (文字)"/>
    <w:basedOn w:val="a0"/>
    <w:link w:val="a5"/>
    <w:uiPriority w:val="99"/>
    <w:rsid w:val="004E6B1A"/>
  </w:style>
  <w:style w:type="table" w:styleId="a7">
    <w:name w:val="Table Grid"/>
    <w:basedOn w:val="a1"/>
    <w:uiPriority w:val="39"/>
    <w:rsid w:val="0088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19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 SOMEYA</dc:creator>
  <cp:keywords/>
  <dc:description/>
  <cp:lastModifiedBy>支援機構 かまくら地域介護</cp:lastModifiedBy>
  <cp:revision>2</cp:revision>
  <cp:lastPrinted>2024-04-15T08:12:00Z</cp:lastPrinted>
  <dcterms:created xsi:type="dcterms:W3CDTF">2025-07-28T01:44:00Z</dcterms:created>
  <dcterms:modified xsi:type="dcterms:W3CDTF">2025-07-28T01:44:00Z</dcterms:modified>
</cp:coreProperties>
</file>